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EFA51F" w14:textId="77777777" w:rsidR="001A5374" w:rsidRDefault="001A5374">
      <w:pPr>
        <w:pStyle w:val="z-TopofForm"/>
      </w:pPr>
      <w:r>
        <w:t>Top of Form</w:t>
      </w:r>
    </w:p>
    <w:p w14:paraId="139E8BE7" w14:textId="1D4704DA" w:rsidR="001A5374" w:rsidRDefault="001A5374">
      <w:pPr>
        <w:pStyle w:val="Heading5"/>
        <w:divId w:val="13264586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1996-10-02</w:t>
        </w:r>
      </w:hyperlink>
    </w:p>
    <w:p w14:paraId="4469D723" w14:textId="77777777" w:rsidR="001A5374" w:rsidRDefault="001A5374">
      <w:pPr>
        <w:rPr>
          <w:rFonts w:eastAsia="Times New Roman"/>
        </w:rPr>
      </w:pPr>
    </w:p>
    <w:p w14:paraId="2B6F38BA" w14:textId="77777777" w:rsidR="001A5374" w:rsidRDefault="001A5374">
      <w:pPr>
        <w:divId w:val="102139984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4DFF755" w14:textId="77777777" w:rsidR="001A5374" w:rsidRDefault="001A5374">
      <w:pPr>
        <w:divId w:val="913273701"/>
        <w:rPr>
          <w:rFonts w:eastAsia="Times New Roman"/>
        </w:rPr>
      </w:pPr>
      <w:r>
        <w:rPr>
          <w:rFonts w:eastAsia="Times New Roman"/>
        </w:rPr>
        <w:pict w14:anchorId="5D3720CA"/>
      </w:r>
      <w:r>
        <w:rPr>
          <w:rFonts w:eastAsia="Times New Roman"/>
        </w:rPr>
        <w:pict w14:anchorId="26F1C418"/>
      </w:r>
      <w:r>
        <w:rPr>
          <w:rFonts w:eastAsia="Times New Roman"/>
          <w:noProof/>
        </w:rPr>
        <w:drawing>
          <wp:inline distT="0" distB="0" distL="0" distR="0" wp14:anchorId="23FC96FA" wp14:editId="2C38A88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67D1" w14:textId="77777777" w:rsidR="001A5374" w:rsidRDefault="001A5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941DFE1" w14:textId="77777777">
        <w:trPr>
          <w:tblCellSpacing w:w="0" w:type="dxa"/>
        </w:trPr>
        <w:tc>
          <w:tcPr>
            <w:tcW w:w="2500" w:type="pct"/>
            <w:hideMark/>
          </w:tcPr>
          <w:p w14:paraId="193BCB5E" w14:textId="77777777" w:rsidR="001A5374" w:rsidRDefault="001A537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2075/96</w:t>
            </w:r>
          </w:p>
        </w:tc>
        <w:tc>
          <w:tcPr>
            <w:tcW w:w="2500" w:type="pct"/>
            <w:hideMark/>
          </w:tcPr>
          <w:p w14:paraId="25F5942A" w14:textId="77777777" w:rsidR="001A5374" w:rsidRDefault="001A537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října 1996</w:t>
            </w:r>
          </w:p>
        </w:tc>
      </w:tr>
    </w:tbl>
    <w:p w14:paraId="4F36A5A9" w14:textId="77777777" w:rsidR="001A5374" w:rsidRDefault="001A537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října 1996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7E7E25F3" w14:textId="77777777" w:rsidR="001A5374" w:rsidRDefault="001A53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 xml:space="preserve">Schůzi řídil předseda vlády.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 xml:space="preserve">1. </w:t>
      </w:r>
      <w:r>
        <w:rPr>
          <w:rFonts w:ascii="Arial CE" w:eastAsia="Times New Roman" w:hAnsi="Arial CE" w:cs="Arial CE"/>
          <w:sz w:val="27"/>
          <w:szCs w:val="27"/>
        </w:rPr>
        <w:t>Zpráva o plnění státního rozpočtu České republiky za I. pololetí 1996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č.j. 635/96 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>Vláda projednala zprávu předloženou místopředsedou vlády a ministrem financí a přijala</w:t>
      </w:r>
    </w:p>
    <w:p w14:paraId="4882C826" w14:textId="0BB809AB" w:rsidR="001A5374" w:rsidRDefault="001A53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Arial CE" w:eastAsia="Times New Roman" w:hAnsi="Arial CE" w:cs="Arial CE"/>
            <w:sz w:val="27"/>
            <w:szCs w:val="27"/>
          </w:rPr>
          <w:t>u s n e s e n í č. 500.</w:t>
        </w:r>
      </w:hyperlink>
      <w:r>
        <w:rPr>
          <w:rFonts w:ascii="Arial CE" w:eastAsia="Times New Roman" w:hAnsi="Arial CE" w:cs="Arial CE"/>
          <w:sz w:val="27"/>
          <w:szCs w:val="27"/>
        </w:rPr>
        <w:t xml:space="preserve"> </w:t>
      </w:r>
    </w:p>
    <w:p w14:paraId="5C4530CC" w14:textId="77777777" w:rsidR="001A5374" w:rsidRDefault="001A5374">
      <w:pPr>
        <w:rPr>
          <w:rFonts w:eastAsia="Times New Roman"/>
        </w:rPr>
      </w:pP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>2. Návrh věcného záměru zákona o Sbírce zákonů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č.j. 365/96 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 xml:space="preserve">Návrh předložený ministrem vnitra byl stažen z jednání schůze vlády s tím, že bude projednán na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 xml:space="preserve">jednání schůze vlády dne 9. října 1996.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3. Návrh na určení početních stavů Policie České republiky a Ministerstva vnitra na rok 1997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č.j. 628/96 </w:t>
      </w:r>
      <w:r>
        <w:rPr>
          <w:rFonts w:ascii="Arial CE" w:eastAsia="Times New Roman" w:hAnsi="Arial CE" w:cs="Arial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Arial CE" w:eastAsia="Times New Roman" w:hAnsi="Arial CE" w:cs="Arial CE"/>
          <w:sz w:val="27"/>
          <w:szCs w:val="27"/>
        </w:rPr>
        <w:t xml:space="preserve">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 xml:space="preserve">Návrh předložený ministrem vnitra byl stažen z jednání schůze vlády s tím, že bude projednán na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 xml:space="preserve">jednání schůze vlády dne 16. října 1996.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4.Návrh na zrušení části usnesení vlády ČSFR č. 819 ze dne 12. prosince 1991 o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 xml:space="preserve">vypovězení platnosti Dohody o využití potrubních systémů obou států k přepravě ropných produktů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 xml:space="preserve">z SSSR do ČSSR v mimořádném období sjednané dne 20. dubna 1972 a o dalším využití potrubního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systému na území ČSFR vzájmu hospodářství ČSFR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č.j. 073/96 </w:t>
      </w:r>
      <w:r>
        <w:rPr>
          <w:rFonts w:ascii="Arial CE" w:eastAsia="Times New Roman" w:hAnsi="Arial CE" w:cs="Arial CE"/>
          <w:sz w:val="27"/>
          <w:szCs w:val="27"/>
        </w:rPr>
        <w:br/>
        <w:t>-------------------------</w:t>
      </w:r>
      <w:r>
        <w:rPr>
          <w:rFonts w:ascii="Arial CE" w:eastAsia="Times New Roman" w:hAnsi="Arial CE" w:cs="Arial CE"/>
          <w:sz w:val="27"/>
          <w:szCs w:val="27"/>
        </w:rPr>
        <w:t xml:space="preserve">---------------------------------------------------------------------------------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>Vláda projednala návrh ministra obrany a přijala</w:t>
      </w:r>
    </w:p>
    <w:p w14:paraId="656DD787" w14:textId="77777777" w:rsidR="001A5374" w:rsidRDefault="001A5374">
      <w:pPr>
        <w:spacing w:after="240"/>
        <w:jc w:val="center"/>
        <w:rPr>
          <w:rFonts w:eastAsia="Times New Roman"/>
        </w:rPr>
      </w:pPr>
      <w:r>
        <w:rPr>
          <w:rFonts w:ascii="Arial CE" w:eastAsia="Times New Roman" w:hAnsi="Arial CE" w:cs="Arial CE"/>
          <w:sz w:val="27"/>
          <w:szCs w:val="27"/>
        </w:rPr>
        <w:t>u s n e s e n í č. 501.</w:t>
      </w:r>
    </w:p>
    <w:p w14:paraId="41F23294" w14:textId="77777777" w:rsidR="001A5374" w:rsidRDefault="001A53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5.Návrh na sjednání Dohody o volném obchodu mezi Českou republikou a Litevskou republikou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č.j. 633/96 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>Vláda projednala návrh předložený ministrem průmyslu a obchodu a místopředsedou vlády a ministrem zahraničních věcí a přijala</w:t>
      </w:r>
    </w:p>
    <w:p w14:paraId="038B3E1F" w14:textId="5262BDF0" w:rsidR="001A5374" w:rsidRDefault="001A5374">
      <w:pPr>
        <w:spacing w:after="240"/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Arial CE" w:eastAsia="Times New Roman" w:hAnsi="Arial CE" w:cs="Arial CE"/>
            <w:sz w:val="27"/>
            <w:szCs w:val="27"/>
          </w:rPr>
          <w:t>u s n e s e n í č. 502.</w:t>
        </w:r>
      </w:hyperlink>
      <w:r>
        <w:rPr>
          <w:rFonts w:ascii="Arial CE" w:eastAsia="Times New Roman" w:hAnsi="Arial CE" w:cs="Arial CE"/>
          <w:sz w:val="27"/>
          <w:szCs w:val="27"/>
        </w:rPr>
        <w:t xml:space="preserve"> </w:t>
      </w:r>
    </w:p>
    <w:p w14:paraId="0FDAE363" w14:textId="77777777" w:rsidR="001A5374" w:rsidRDefault="001A53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6.Návrh na sjednání Dohody mezi Českou republikou a Indickou republikou opodpoře a ochraně investic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lastRenderedPageBreak/>
        <w:t xml:space="preserve">č.j. 638/96 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>Vláda projednala návrh předložený místopředsedy vlády a ministry financí a zahraničních věcí a přijala</w:t>
      </w:r>
    </w:p>
    <w:p w14:paraId="5B520250" w14:textId="6E79065F" w:rsidR="001A5374" w:rsidRDefault="001A5374">
      <w:pPr>
        <w:spacing w:after="240"/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Arial CE" w:eastAsia="Times New Roman" w:hAnsi="Arial CE" w:cs="Arial CE"/>
            <w:sz w:val="27"/>
            <w:szCs w:val="27"/>
          </w:rPr>
          <w:t>u s n e s e n í č. 503.</w:t>
        </w:r>
      </w:hyperlink>
      <w:r>
        <w:rPr>
          <w:rFonts w:ascii="Arial CE" w:eastAsia="Times New Roman" w:hAnsi="Arial CE" w:cs="Arial CE"/>
          <w:sz w:val="27"/>
          <w:szCs w:val="27"/>
        </w:rPr>
        <w:t xml:space="preserve"> </w:t>
      </w:r>
    </w:p>
    <w:p w14:paraId="742F9D7D" w14:textId="77777777" w:rsidR="001A5374" w:rsidRDefault="001A53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7.Návrh na uskutečnění oficiální návštěvy předsedy vlády Kazašské republiky Akežana Kažegeldina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v České republice ve dnech 8. - 9. října 1996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č.j. 632/96 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>Vláda projednala návrh předložený místopředsedou vlády a ministrem zahraničních věcí a přijala</w:t>
      </w:r>
    </w:p>
    <w:p w14:paraId="61B9A9DD" w14:textId="2213F3D9" w:rsidR="001A5374" w:rsidRDefault="001A5374">
      <w:pPr>
        <w:spacing w:after="2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Arial CE" w:eastAsia="Times New Roman" w:hAnsi="Arial CE" w:cs="Arial CE"/>
            <w:sz w:val="27"/>
            <w:szCs w:val="27"/>
          </w:rPr>
          <w:t>u s n e s e n í č. 504.</w:t>
        </w:r>
      </w:hyperlink>
      <w:r>
        <w:rPr>
          <w:rFonts w:ascii="Arial CE" w:eastAsia="Times New Roman" w:hAnsi="Arial CE" w:cs="Arial CE"/>
          <w:sz w:val="27"/>
          <w:szCs w:val="27"/>
        </w:rPr>
        <w:t xml:space="preserve"> </w:t>
      </w:r>
    </w:p>
    <w:p w14:paraId="2AB65B07" w14:textId="77777777" w:rsidR="001A5374" w:rsidRDefault="001A53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8.Návrh na jmenování zástupců státu do Správní rady Ústřední pojišťovny VZP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č.j. 648/96 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 xml:space="preserve">Vláda projednala návrh předložený ministrem zdravotnictví a přijala </w:t>
      </w:r>
    </w:p>
    <w:p w14:paraId="30CEE9EB" w14:textId="19CBB756" w:rsidR="001A5374" w:rsidRDefault="001A5374">
      <w:pPr>
        <w:spacing w:after="240"/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Arial CE" w:eastAsia="Times New Roman" w:hAnsi="Arial CE" w:cs="Arial CE"/>
            <w:sz w:val="27"/>
            <w:szCs w:val="27"/>
          </w:rPr>
          <w:t>u s n e s e n í č. 505.</w:t>
        </w:r>
      </w:hyperlink>
      <w:r>
        <w:rPr>
          <w:rFonts w:ascii="Arial CE" w:eastAsia="Times New Roman" w:hAnsi="Arial CE" w:cs="Arial CE"/>
          <w:sz w:val="27"/>
          <w:szCs w:val="27"/>
        </w:rPr>
        <w:t xml:space="preserve"> </w:t>
      </w:r>
    </w:p>
    <w:p w14:paraId="0CF0B610" w14:textId="77777777" w:rsidR="001A5374" w:rsidRDefault="001A53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9.Návrh na sjednání Dohody mezi vládou České republiky a vládou Indické republiky o spolupráci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v oblasti kultury, školství a vědy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 xml:space="preserve">č.j. 640/96 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>Vláda projednala návrh předložený místopředsedou vlády a ministrem zahraničních věcí a přijala</w:t>
      </w:r>
    </w:p>
    <w:p w14:paraId="0985478D" w14:textId="66B1019B" w:rsidR="001A5374" w:rsidRDefault="001A5374">
      <w:pPr>
        <w:spacing w:after="240"/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Arial CE" w:eastAsia="Times New Roman" w:hAnsi="Arial CE" w:cs="Arial CE"/>
            <w:sz w:val="27"/>
            <w:szCs w:val="27"/>
          </w:rPr>
          <w:t>u s n e s e n í č. 506.</w:t>
        </w:r>
      </w:hyperlink>
      <w:r>
        <w:rPr>
          <w:rFonts w:ascii="Arial CE" w:eastAsia="Times New Roman" w:hAnsi="Arial CE" w:cs="Arial CE"/>
          <w:sz w:val="27"/>
          <w:szCs w:val="27"/>
        </w:rPr>
        <w:t xml:space="preserve"> </w:t>
      </w:r>
    </w:p>
    <w:p w14:paraId="5916A77D" w14:textId="77777777" w:rsidR="001A5374" w:rsidRDefault="001A53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10.Zdůvodnění navrhovaného způsobu privatizace Železniční nemocnice Praha, pracoviště Italská 37, Praha 2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č.j. 643/96 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 xml:space="preserve">Vláda materiál předložený ministrem zdravotnictví nepřijala a uložila místopředsedovi vlády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 xml:space="preserve">a ministru financí ve spolupráci s ministrem zdravotnictví předložit nový materiál.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11.Prodloužení pobytu vrtulníkové jednotky AČR v Bosně a Hercegovině k zajištění komunálních voleb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v termínu od 1. října do 10. prosince 1996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č.j. 646/96 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--------------------------------------------------------------------------------------------------------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>Vláda projednala materiál předložený ministrem obrany a přijala</w:t>
      </w:r>
    </w:p>
    <w:p w14:paraId="55245A40" w14:textId="501C6D29" w:rsidR="001A5374" w:rsidRDefault="001A537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Arial CE" w:eastAsia="Times New Roman" w:hAnsi="Arial CE" w:cs="Arial CE"/>
            <w:sz w:val="27"/>
            <w:szCs w:val="27"/>
          </w:rPr>
          <w:t>u s n e s e n í č. 507.</w:t>
        </w:r>
      </w:hyperlink>
      <w:r>
        <w:rPr>
          <w:rFonts w:ascii="Arial CE" w:eastAsia="Times New Roman" w:hAnsi="Arial CE" w:cs="Arial CE"/>
          <w:sz w:val="27"/>
          <w:szCs w:val="27"/>
        </w:rPr>
        <w:t xml:space="preserve"> </w:t>
      </w:r>
    </w:p>
    <w:p w14:paraId="6EA71C0B" w14:textId="77777777" w:rsidR="001A5374" w:rsidRDefault="001A53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12. Návrh na sjednání Dohody mezi vládou České republiky a vládou Republiky Kazachstán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o realizaci Dohody mezi vládou SSSR a vládou ČSSR o spolupráci při osvojování Jamburgského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 xml:space="preserve">naleziště plynu, výstavbě dálkového plynovodu Jamburg-západní hranice SSSR a objektů Uralského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 xml:space="preserve">plynárenského komplexu a s tím spojených dodávkách zemního plynu z SSSR do ČSSR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ze dne 16. prosince 1985 po 1. ledna 1992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č.j. 650/96 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  <w:t xml:space="preserve">Vláda projednala návrh předložený ministrem průmyslu a obchodu a místopředsedou vlády 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 xml:space="preserve">a ministrem financí a přijala </w:t>
      </w:r>
    </w:p>
    <w:p w14:paraId="1BEBC730" w14:textId="5C2C3F18" w:rsidR="001A5374" w:rsidRDefault="001A5374">
      <w:pPr>
        <w:spacing w:after="2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Arial CE" w:eastAsia="Times New Roman" w:hAnsi="Arial CE" w:cs="Arial CE"/>
            <w:sz w:val="27"/>
            <w:szCs w:val="27"/>
          </w:rPr>
          <w:t>u s n e s e n í č. 508.</w:t>
        </w:r>
      </w:hyperlink>
      <w:r>
        <w:rPr>
          <w:rFonts w:ascii="Arial CE" w:eastAsia="Times New Roman" w:hAnsi="Arial CE" w:cs="Arial CE"/>
          <w:sz w:val="27"/>
          <w:szCs w:val="27"/>
        </w:rPr>
        <w:t xml:space="preserve"> </w:t>
      </w:r>
    </w:p>
    <w:p w14:paraId="3F453336" w14:textId="77777777" w:rsidR="001A5374" w:rsidRDefault="001A53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* * *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Změna plánu kontrolní činnosti NKÚ na rok 1995 a změna plánu kontrolní činnosti NKÚ na rok 1996</w:t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(předložil vedoucí Úřadu vlády)</w:t>
      </w:r>
      <w:r>
        <w:rPr>
          <w:rFonts w:ascii="Arial CE" w:eastAsia="Times New Roman" w:hAnsi="Arial CE" w:cs="Arial CE"/>
          <w:sz w:val="27"/>
          <w:szCs w:val="27"/>
        </w:rPr>
        <w:br/>
        <w:t xml:space="preserve">č.j. 627/96 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Předseda vlády</w:t>
      </w:r>
      <w:r>
        <w:rPr>
          <w:rFonts w:ascii="Arial CE" w:eastAsia="Times New Roman" w:hAnsi="Arial CE" w:cs="Arial CE"/>
          <w:sz w:val="27"/>
          <w:szCs w:val="27"/>
        </w:rPr>
        <w:br/>
        <w:t>prof. Ing. Václav K l a u s , CSc., v. r.</w:t>
      </w:r>
      <w:r>
        <w:rPr>
          <w:rFonts w:ascii="Arial CE" w:eastAsia="Times New Roman" w:hAnsi="Arial CE" w:cs="Arial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Arial CE" w:eastAsia="Times New Roman" w:hAnsi="Arial CE" w:cs="Arial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5CCA6FFD" w14:textId="77777777" w:rsidR="001A5374" w:rsidRDefault="001A537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74"/>
    <w:rsid w:val="001A537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ECED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4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0-02" TargetMode="External"/><Relationship Id="rId13" Type="http://schemas.openxmlformats.org/officeDocument/2006/relationships/hyperlink" Target="file:///c:\redir.nsf%3fRedirect&amp;To=\66bbfabee8e70f37c125642e0052aae5\6466087c8d752f72c12564b5002846d0%3fOpen&amp;Name=CN=Ghoul\O=ENV\C=CZ&amp;Id=C1256A62004E50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376daa1cc69860f6c12564b5002846cf%3fOpen&amp;Name=CN=Ghoul\O=ENV\C=CZ&amp;Id=C1256A62004E5036" TargetMode="External"/><Relationship Id="rId17" Type="http://schemas.openxmlformats.org/officeDocument/2006/relationships/hyperlink" Target="file:///c:\redir.nsf%3fRedirect&amp;To=\66bbfabee8e70f37c125642e0052aae5\d0283527a34cbd54c12564b5002846d4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1a2132865c847eec12564b5002846d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e20aef9378f9d65c12564b5002846ce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ad8631ecc9f1a8fc12564b5002846d2%3fOpen&amp;Name=CN=Ghoul\O=ENV\C=CZ&amp;Id=C1256A62004E5036" TargetMode="External"/><Relationship Id="rId10" Type="http://schemas.openxmlformats.org/officeDocument/2006/relationships/hyperlink" Target="file:///c:\redir.nsf%3fRedirect&amp;To=\66bbfabee8e70f37c125642e0052aae5\3a759c8120ab70b3c12564b5002846cd%3fOpen&amp;Name=CN=Ghoul\O=ENV\C=CZ&amp;Id=C1256A62004E503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f39e5a1b270cf28dc12564b5002846d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1023</Words>
  <Characters>5833</Characters>
  <Application>Microsoft Office Word</Application>
  <DocSecurity>0</DocSecurity>
  <Lines>48</Lines>
  <Paragraphs>13</Paragraphs>
  <ScaleCrop>false</ScaleCrop>
  <Company>Profinit EU s.r.o.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