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C670687" w14:textId="77777777" w:rsidR="009D00B5" w:rsidRDefault="009D00B5">
      <w:pPr>
        <w:pStyle w:val="z-TopofForm"/>
      </w:pPr>
      <w:r>
        <w:t>Top of Form</w:t>
      </w:r>
    </w:p>
    <w:p w14:paraId="277255C4" w14:textId="23CF735A" w:rsidR="009D00B5" w:rsidRDefault="009D00B5">
      <w:pPr>
        <w:pStyle w:val="Heading5"/>
        <w:divId w:val="174530006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1996-10-23</w:t>
        </w:r>
      </w:hyperlink>
    </w:p>
    <w:p w14:paraId="685114A5" w14:textId="77777777" w:rsidR="009D00B5" w:rsidRDefault="009D00B5">
      <w:pPr>
        <w:rPr>
          <w:rFonts w:eastAsia="Times New Roman"/>
        </w:rPr>
      </w:pPr>
    </w:p>
    <w:p w14:paraId="0991F2FC" w14:textId="77777777" w:rsidR="009D00B5" w:rsidRDefault="009D00B5">
      <w:pPr>
        <w:divId w:val="161382717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F235662" w14:textId="77777777" w:rsidR="009D00B5" w:rsidRDefault="009D00B5">
      <w:pPr>
        <w:divId w:val="576791434"/>
        <w:rPr>
          <w:rFonts w:eastAsia="Times New Roman"/>
        </w:rPr>
      </w:pPr>
      <w:r>
        <w:rPr>
          <w:rFonts w:eastAsia="Times New Roman"/>
        </w:rPr>
        <w:pict w14:anchorId="30618624"/>
      </w:r>
      <w:r>
        <w:rPr>
          <w:rFonts w:eastAsia="Times New Roman"/>
        </w:rPr>
        <w:pict w14:anchorId="2863D325"/>
      </w:r>
      <w:r>
        <w:rPr>
          <w:rFonts w:eastAsia="Times New Roman"/>
          <w:noProof/>
        </w:rPr>
        <w:drawing>
          <wp:inline distT="0" distB="0" distL="0" distR="0" wp14:anchorId="18A7F189" wp14:editId="7DE9C5F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5C737" w14:textId="77777777" w:rsidR="009D00B5" w:rsidRDefault="009D00B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EC87832" w14:textId="77777777">
        <w:trPr>
          <w:tblCellSpacing w:w="0" w:type="dxa"/>
        </w:trPr>
        <w:tc>
          <w:tcPr>
            <w:tcW w:w="2500" w:type="pct"/>
            <w:hideMark/>
          </w:tcPr>
          <w:p w14:paraId="5DA86C1C" w14:textId="77777777" w:rsidR="009D00B5" w:rsidRDefault="009D00B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2081/96</w:t>
            </w:r>
          </w:p>
        </w:tc>
        <w:tc>
          <w:tcPr>
            <w:tcW w:w="2500" w:type="pct"/>
            <w:hideMark/>
          </w:tcPr>
          <w:p w14:paraId="214853ED" w14:textId="77777777" w:rsidR="009D00B5" w:rsidRDefault="009D00B5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23. října 1996</w:t>
            </w:r>
          </w:p>
        </w:tc>
      </w:tr>
    </w:tbl>
    <w:p w14:paraId="1BB812D9" w14:textId="77777777" w:rsidR="009D00B5" w:rsidRDefault="009D00B5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23. října 1996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(39. schůze)</w:t>
      </w:r>
    </w:p>
    <w:p w14:paraId="7FB7CBE5" w14:textId="77777777" w:rsidR="009D00B5" w:rsidRDefault="009D00B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Schůzi řídil předseda vlády.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1. </w:t>
      </w:r>
      <w:r>
        <w:rPr>
          <w:rFonts w:ascii="Courier" w:eastAsia="Times New Roman" w:hAnsi="Courier"/>
          <w:sz w:val="27"/>
          <w:szCs w:val="27"/>
        </w:rPr>
        <w:t>Návrh poslanců Vladimíra Špidly a dalších na vydání zákona, kterým se mění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zákon č. 155/1995 Sb., o důchodovém pojištění (tisk č. 63)</w:t>
      </w:r>
      <w:r>
        <w:rPr>
          <w:rFonts w:ascii="Courier" w:eastAsia="Times New Roman" w:hAnsi="Courier"/>
          <w:sz w:val="27"/>
          <w:szCs w:val="27"/>
        </w:rPr>
        <w:br/>
        <w:t xml:space="preserve">č.j. 634/96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Vláda projednala návrh předložený místopředsedou vlády a ministrem spravedlnosti pověřeným řízením Úřadu pro legislativu a veřejnou správu a přijala</w:t>
      </w:r>
    </w:p>
    <w:p w14:paraId="491611D1" w14:textId="3DF503CE" w:rsidR="009D00B5" w:rsidRDefault="009D00B5">
      <w:pPr>
        <w:spacing w:after="240"/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540.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6EB6620E" w14:textId="77777777" w:rsidR="009D00B5" w:rsidRDefault="009D00B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2. Návrh nařízení vlády, kterým se mění nařízení vlády č. 244/1995 Sb.,</w:t>
      </w:r>
    </w:p>
    <w:p w14:paraId="65DC98D6" w14:textId="77777777" w:rsidR="009D00B5" w:rsidRDefault="009D00B5">
      <w:pPr>
        <w:jc w:val="center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kterým se stanoví podmínky státní finanční podpory hypotečního úvěrování</w:t>
      </w:r>
    </w:p>
    <w:p w14:paraId="5AE03D5B" w14:textId="77777777" w:rsidR="009D00B5" w:rsidRDefault="009D00B5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bytové výstavby</w:t>
      </w:r>
      <w:r>
        <w:rPr>
          <w:rFonts w:ascii="Courier" w:eastAsia="Times New Roman" w:hAnsi="Courier"/>
          <w:sz w:val="27"/>
          <w:szCs w:val="27"/>
        </w:rPr>
        <w:br/>
        <w:t xml:space="preserve">č.j. 684/96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lastRenderedPageBreak/>
        <w:t>----------------------</w:t>
      </w:r>
      <w:r>
        <w:rPr>
          <w:rFonts w:ascii="Courier" w:eastAsia="Times New Roman" w:hAnsi="Courier"/>
          <w:sz w:val="27"/>
          <w:szCs w:val="27"/>
        </w:rPr>
        <w:br/>
        <w:t>Vláda po projednání návrhu předloženého ministrem hospodářství přijala</w:t>
      </w:r>
    </w:p>
    <w:p w14:paraId="679EB050" w14:textId="54B21AEB" w:rsidR="009D00B5" w:rsidRDefault="009D00B5">
      <w:pPr>
        <w:spacing w:after="240"/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541.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  <w:r>
        <w:rPr>
          <w:rFonts w:ascii="Courier" w:eastAsia="Times New Roman" w:hAnsi="Courier"/>
          <w:sz w:val="27"/>
          <w:szCs w:val="27"/>
        </w:rPr>
        <w:br/>
      </w:r>
    </w:p>
    <w:p w14:paraId="4DDEC840" w14:textId="77777777" w:rsidR="009D00B5" w:rsidRDefault="009D00B5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3. Návrh věcného záměru zákona o auditu a auditorech</w:t>
      </w:r>
      <w:r>
        <w:rPr>
          <w:rFonts w:ascii="Courier" w:eastAsia="Times New Roman" w:hAnsi="Courier"/>
          <w:sz w:val="27"/>
          <w:szCs w:val="27"/>
        </w:rPr>
        <w:br/>
        <w:t xml:space="preserve">č.j. 629/96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  <w:t>Vláda projednala návrh předložený místopředsedou vlády a ministrem financí a přijala</w:t>
      </w:r>
    </w:p>
    <w:p w14:paraId="76B51B42" w14:textId="247BC9F4" w:rsidR="009D00B5" w:rsidRDefault="009D00B5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542</w:t>
        </w:r>
      </w:hyperlink>
    </w:p>
    <w:p w14:paraId="1CE3B548" w14:textId="77777777" w:rsidR="009D00B5" w:rsidRDefault="009D00B5">
      <w:pPr>
        <w:spacing w:after="240"/>
        <w:jc w:val="center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 xml:space="preserve">s tím, že při zpracovávání návrhu zákona budou využity připomínky z diskuse vlády (zejména zřetelnější oddělení vstupu do povolání a zájmové profesní sdružování) a dále s tím, že v návrhu zákona budou variantně zpracovány způsoby registrace auditorů (registrace státním orgánem a registrace prostřednictvím zájmové profesní komory). </w:t>
      </w:r>
    </w:p>
    <w:p w14:paraId="66AE39D6" w14:textId="77777777" w:rsidR="009D00B5" w:rsidRDefault="009D00B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4. Návrh věcného záměru zákona o daňových poradcích</w:t>
      </w:r>
      <w:r>
        <w:rPr>
          <w:rFonts w:ascii="Courier" w:eastAsia="Times New Roman" w:hAnsi="Courier"/>
          <w:sz w:val="27"/>
          <w:szCs w:val="27"/>
        </w:rPr>
        <w:br/>
        <w:t xml:space="preserve">č.j. 630/96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br/>
        <w:t>Vláda po projednání návrhu předloženého místopředsedou vlády a ministrem financí přijala</w:t>
      </w:r>
    </w:p>
    <w:p w14:paraId="44EDA6CD" w14:textId="023C8313" w:rsidR="009D00B5" w:rsidRDefault="009D00B5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543</w:t>
        </w:r>
      </w:hyperlink>
    </w:p>
    <w:p w14:paraId="6C24DB10" w14:textId="77777777" w:rsidR="009D00B5" w:rsidRDefault="009D00B5">
      <w:pPr>
        <w:spacing w:after="240"/>
        <w:jc w:val="center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 xml:space="preserve">s tím, že při zpracovávání návrhu zákona budou využity připomínky z diskuse vlády (zejména zřetelnější oddělení vstupu do povolání a zájmové profesní sdružování) a dále s tím, že v návrhu zákona budou variantně zpracovány způsoby registrace daňových poradců (registrace státním orgánem a registrace prostřednictvím zájmové profesní komory). </w:t>
      </w:r>
    </w:p>
    <w:p w14:paraId="5CF4F7C9" w14:textId="77777777" w:rsidR="009D00B5" w:rsidRDefault="009D00B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5. </w:t>
      </w:r>
      <w:r>
        <w:rPr>
          <w:rFonts w:ascii="Courier" w:eastAsia="Times New Roman" w:hAnsi="Courier"/>
          <w:sz w:val="27"/>
          <w:szCs w:val="27"/>
        </w:rPr>
        <w:t>Sjednání smluv k poskytnutí záruk za úvěry na dofinancování jaderné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elektrárny Temelín</w:t>
      </w:r>
      <w:r>
        <w:rPr>
          <w:rFonts w:ascii="Courier" w:eastAsia="Times New Roman" w:hAnsi="Courier"/>
          <w:sz w:val="27"/>
          <w:szCs w:val="27"/>
        </w:rPr>
        <w:br/>
        <w:t xml:space="preserve">č.j. 697/96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lastRenderedPageBreak/>
        <w:br/>
        <w:t xml:space="preserve">Vláda pro jednání materiálu předloženého místopředsedou vlády a ministrem financí, ministrem průmyslu a obchodua místopředsedou vlády a ministrem zahraničních věcí o d l o ž i l a 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6. Výroční zpráva o stavu a rozvoji výchovně vzdělávací soustavy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za školní rok 1995/1996</w:t>
      </w:r>
      <w:r>
        <w:rPr>
          <w:rFonts w:ascii="Courier" w:eastAsia="Times New Roman" w:hAnsi="Courier"/>
          <w:sz w:val="27"/>
          <w:szCs w:val="27"/>
        </w:rPr>
        <w:br/>
        <w:t xml:space="preserve">č.j. 688/96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</w:t>
      </w:r>
      <w:r>
        <w:rPr>
          <w:rFonts w:ascii="Courier" w:eastAsia="Times New Roman" w:hAnsi="Courier"/>
          <w:sz w:val="27"/>
          <w:szCs w:val="27"/>
        </w:rPr>
        <w:t>---------------------------------------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Vláda projednala materiál předložený ministrem školství, mládeže a tělovýchovy a přijala</w:t>
      </w:r>
    </w:p>
    <w:p w14:paraId="3CD2C757" w14:textId="2BF7B0CD" w:rsidR="009D00B5" w:rsidRDefault="009D00B5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544</w:t>
        </w:r>
      </w:hyperlink>
    </w:p>
    <w:p w14:paraId="7D362EF7" w14:textId="77777777" w:rsidR="009D00B5" w:rsidRDefault="009D00B5">
      <w:pPr>
        <w:spacing w:after="240"/>
        <w:jc w:val="center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 xml:space="preserve">s tím, že ministr školství, mládeže a tělovýchovy upraví zprávu podle písemně předaných připomínek členů vlády a podle ústních připomínek vzešlých z diskuse vlády (např. regionální rozlišování uváděných údajů, upřesnění některých číselných údajů, jazykové a stylistické úpravy). </w:t>
      </w:r>
    </w:p>
    <w:p w14:paraId="22B4BC2F" w14:textId="77777777" w:rsidR="009D00B5" w:rsidRDefault="009D00B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7. Změna ve funkci vedoucího Úřadu vlády České republiky</w:t>
      </w:r>
      <w:r>
        <w:rPr>
          <w:rFonts w:ascii="Courier" w:eastAsia="Times New Roman" w:hAnsi="Courier"/>
          <w:sz w:val="27"/>
          <w:szCs w:val="27"/>
        </w:rPr>
        <w:br/>
        <w:t xml:space="preserve">č.j. 708/96 </w:t>
      </w:r>
      <w:r>
        <w:rPr>
          <w:rFonts w:ascii="Courier" w:eastAsia="Times New Roman" w:hAnsi="Courier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Vláda po projednání materiálu předloženého předsedou vlády přijala</w:t>
      </w:r>
    </w:p>
    <w:p w14:paraId="0AA413B2" w14:textId="24218C96" w:rsidR="009D00B5" w:rsidRDefault="009D00B5">
      <w:pPr>
        <w:spacing w:after="240"/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545.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5394451E" w14:textId="77777777" w:rsidR="009D00B5" w:rsidRDefault="009D00B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8. Návrh na změny ve funkcích vedoucích zastupitelských úřadů v hodnostech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mimořádných a zplnomocněných velvyslanců České republiky</w:t>
      </w:r>
      <w:r>
        <w:rPr>
          <w:rFonts w:ascii="Courier" w:eastAsia="Times New Roman" w:hAnsi="Courier"/>
          <w:sz w:val="27"/>
          <w:szCs w:val="27"/>
        </w:rPr>
        <w:br/>
        <w:t xml:space="preserve">č.j. 091/96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Vláda projednala materiál předložený místopředsedou vlády a ministrem zahraničních věcí a přijala</w:t>
      </w:r>
    </w:p>
    <w:p w14:paraId="7A2C653D" w14:textId="77777777" w:rsidR="009D00B5" w:rsidRDefault="009D00B5">
      <w:pPr>
        <w:jc w:val="center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 xml:space="preserve">u s n e s e n í č. 546. </w:t>
      </w:r>
    </w:p>
    <w:p w14:paraId="1434D118" w14:textId="77777777" w:rsidR="009D00B5" w:rsidRDefault="009D00B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br/>
        <w:t>9. Návrh na sjednání Dohody mezi Českou republikou a Ukrajinou o provádění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plateb sociálního charakteru</w:t>
      </w:r>
      <w:r>
        <w:rPr>
          <w:rFonts w:ascii="Courier" w:eastAsia="Times New Roman" w:hAnsi="Courier"/>
          <w:sz w:val="27"/>
          <w:szCs w:val="27"/>
        </w:rPr>
        <w:br/>
        <w:t xml:space="preserve">č.j. 701/96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Vláda po projednání návrhu předloženého místopředsedy vlády a ministry financí a zahraničních věcí přijala</w:t>
      </w:r>
    </w:p>
    <w:p w14:paraId="494649FA" w14:textId="2C921EE0" w:rsidR="009D00B5" w:rsidRDefault="009D00B5">
      <w:pPr>
        <w:spacing w:after="240"/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547.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2890E7DE" w14:textId="77777777" w:rsidR="009D00B5" w:rsidRDefault="009D00B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br/>
        <w:t xml:space="preserve">10. Návrh na sjednání Dohody o letecké dopravě mezi vládou České republiky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a vládou Státu Kuvajt</w:t>
      </w:r>
      <w:r>
        <w:rPr>
          <w:rFonts w:ascii="Courier" w:eastAsia="Times New Roman" w:hAnsi="Courier"/>
          <w:sz w:val="27"/>
          <w:szCs w:val="27"/>
        </w:rPr>
        <w:br/>
        <w:t xml:space="preserve">č.j. 700/96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t>Vláda projednala návrh předložený ministrem dopravy a místopředsedou vlády a ministrem zahraničních věcí a přijala</w:t>
      </w:r>
    </w:p>
    <w:p w14:paraId="5A1C06A4" w14:textId="467FD6E0" w:rsidR="009D00B5" w:rsidRDefault="009D00B5">
      <w:pPr>
        <w:spacing w:after="240"/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548.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00379700" w14:textId="77777777" w:rsidR="009D00B5" w:rsidRDefault="009D00B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br/>
        <w:t xml:space="preserve">11. Návrh na sjednání Dohody mezi vládou České republiky a vládou Polské </w:t>
      </w:r>
    </w:p>
    <w:p w14:paraId="6FA8912C" w14:textId="77777777" w:rsidR="009D00B5" w:rsidRDefault="009D00B5">
      <w:pPr>
        <w:jc w:val="center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 xml:space="preserve">republiky o hraničních přechodech, přechodech na turistických stezkách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protínajících státní hranice a zásadách překračování státních hranic mimo </w:t>
      </w:r>
    </w:p>
    <w:p w14:paraId="30D62B57" w14:textId="77777777" w:rsidR="009D00B5" w:rsidRDefault="009D00B5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hraniční přechody</w:t>
      </w:r>
      <w:r>
        <w:rPr>
          <w:rFonts w:ascii="Courier" w:eastAsia="Times New Roman" w:hAnsi="Courier"/>
          <w:sz w:val="27"/>
          <w:szCs w:val="27"/>
        </w:rPr>
        <w:br/>
        <w:t xml:space="preserve">č.j. 704/96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Vláda po projednání návrhu předloženého místopředsedy vlády a ministry financí a zahraničních věcí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a)přijala</w:t>
      </w:r>
    </w:p>
    <w:p w14:paraId="23496F1D" w14:textId="4B18EF49" w:rsidR="009D00B5" w:rsidRDefault="009D00B5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549,</w:t>
        </w:r>
      </w:hyperlink>
    </w:p>
    <w:p w14:paraId="53388273" w14:textId="77777777" w:rsidR="009D00B5" w:rsidRDefault="009D00B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b)uložila místopředsedovi vlády a ministru financí ve spolupráci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s místopředsedou vlády a ministrem zahraničních věcí a ministry dopravy,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vnitra a životního prostředí zpracovat a předložit vládě koncepční materiál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o postupu při zřizování dalších přechodů na státních hranicích včetně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související finanční problematiky.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12. Návrh na změnu charakteru hraničního celního přechodu Valtice-Schrattenberg,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Vratěnín-Drosendorf a Přední Výtoň-Guglwald s Rakouskou republikou a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Kraslice-Klingenthal se Spolkovou rep</w:t>
      </w:r>
      <w:r>
        <w:rPr>
          <w:rFonts w:ascii="Courier" w:eastAsia="Times New Roman" w:hAnsi="Courier"/>
          <w:sz w:val="27"/>
          <w:szCs w:val="27"/>
        </w:rPr>
        <w:t>ublikou Německo a na personální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zajištění nově zřizovaného dálničního hraničního celního přechodu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Rozvadov-Waidhaus se Spolkovou republikou Německo</w:t>
      </w:r>
      <w:r>
        <w:rPr>
          <w:rFonts w:ascii="Courier" w:eastAsia="Times New Roman" w:hAnsi="Courier"/>
          <w:sz w:val="27"/>
          <w:szCs w:val="27"/>
        </w:rPr>
        <w:br/>
        <w:t xml:space="preserve">č.j. 705/96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  <w:t>Vláda projednala návrh předložený místopředsedou vlády a ministrem financí a přijala</w:t>
      </w:r>
    </w:p>
    <w:p w14:paraId="39F16A97" w14:textId="1CD72528" w:rsidR="009D00B5" w:rsidRDefault="009D00B5">
      <w:pPr>
        <w:spacing w:after="240"/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550.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7D930382" w14:textId="77777777" w:rsidR="009D00B5" w:rsidRDefault="009D00B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13. Návrh na sjednání Dohody mezi vládou České republiky a vládou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Polské republiky o spolupráci v oblasti ochrany rostlin</w:t>
      </w:r>
      <w:r>
        <w:rPr>
          <w:rFonts w:ascii="Courier" w:eastAsia="Times New Roman" w:hAnsi="Courier"/>
          <w:sz w:val="27"/>
          <w:szCs w:val="27"/>
        </w:rPr>
        <w:br/>
        <w:t xml:space="preserve">č.j. 689/96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  <w:t>Vláda po projednání návrhu předloženého místopředsedy vlády a ministry zemědělství a zahraničních věcí přijala</w:t>
      </w:r>
    </w:p>
    <w:p w14:paraId="0BFA9E92" w14:textId="060212D8" w:rsidR="009D00B5" w:rsidRDefault="009D00B5">
      <w:pPr>
        <w:spacing w:after="240"/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551.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28A202C2" w14:textId="77777777" w:rsidR="009D00B5" w:rsidRDefault="009D00B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br/>
        <w:t>14. Návrh na obeslání Světového potravinového summitu</w:t>
      </w:r>
      <w:r>
        <w:rPr>
          <w:rFonts w:ascii="Courier" w:eastAsia="Times New Roman" w:hAnsi="Courier"/>
          <w:sz w:val="27"/>
          <w:szCs w:val="27"/>
        </w:rPr>
        <w:br/>
        <w:t xml:space="preserve">č.j. 695/96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  <w:t>Vláda projednala návrh předložený místopředsedy vlády a ministry zemědělství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a zahraničních věcí a přijala</w:t>
      </w:r>
    </w:p>
    <w:p w14:paraId="6A509D66" w14:textId="140E1891" w:rsidR="009D00B5" w:rsidRDefault="009D00B5">
      <w:pPr>
        <w:spacing w:after="240"/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552.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  <w:r>
        <w:rPr>
          <w:rFonts w:ascii="Courier" w:eastAsia="Times New Roman" w:hAnsi="Courier"/>
          <w:sz w:val="27"/>
          <w:szCs w:val="27"/>
        </w:rPr>
        <w:br/>
      </w:r>
    </w:p>
    <w:p w14:paraId="31B3327D" w14:textId="77777777" w:rsidR="009D00B5" w:rsidRDefault="009D00B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15. Návrh změny rozhodnutí o privatizaci podle § 10 odst. 1 zákona č.92/1991</w:t>
      </w:r>
    </w:p>
    <w:p w14:paraId="42A4B67C" w14:textId="77777777" w:rsidR="009D00B5" w:rsidRDefault="009D00B5">
      <w:pPr>
        <w:jc w:val="center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 xml:space="preserve">Sb., o podmínkách převodu majetku státu na jiné osoby, ve znění pozdějších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předpisů, v případech, kdy nabyvatel při přímém prodeji zemědělského majetku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realizovaného Pozemkovým fondem ČR neuzavřel do 60 dnů po doručení výzvy </w:t>
      </w:r>
    </w:p>
    <w:p w14:paraId="43F97B0E" w14:textId="77777777" w:rsidR="009D00B5" w:rsidRDefault="009D00B5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Pozemkového fondu ČR kupní smlouvu</w:t>
      </w:r>
      <w:r>
        <w:rPr>
          <w:rFonts w:ascii="Courier" w:eastAsia="Times New Roman" w:hAnsi="Courier"/>
          <w:sz w:val="27"/>
          <w:szCs w:val="27"/>
        </w:rPr>
        <w:br/>
        <w:t xml:space="preserve">č.j. 690/96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  <w:t>Vláda po projednání materiálu předloženého místopředsedou vlády a ministrem zemědělství přijala</w:t>
      </w:r>
    </w:p>
    <w:p w14:paraId="54F290EA" w14:textId="5A845290" w:rsidR="009D00B5" w:rsidRDefault="009D00B5">
      <w:pPr>
        <w:spacing w:after="240"/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553.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78AE5020" w14:textId="77777777" w:rsidR="009D00B5" w:rsidRDefault="009D00B5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16. Žádosti o udělení výjimky podle § 45 zákona č. 92/1991 Sb., o podmínkách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převodu majetku státu na jiné osoby, ve znění pozdějších předpisů</w:t>
      </w:r>
      <w:r>
        <w:rPr>
          <w:rFonts w:ascii="Courier" w:eastAsia="Times New Roman" w:hAnsi="Courier"/>
          <w:sz w:val="27"/>
          <w:szCs w:val="27"/>
        </w:rPr>
        <w:br/>
        <w:t xml:space="preserve">č.j. 698/96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  <w:t>Vláda projednala materiál předložený ministrem průmyslu a obchodu a přijala</w:t>
      </w:r>
    </w:p>
    <w:p w14:paraId="5244C3C6" w14:textId="0B4CC6B6" w:rsidR="009D00B5" w:rsidRDefault="009D00B5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554.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 xml:space="preserve">17. Návrh usnesení vlády o bezúplatném převodu vymezeného nemovitého majetku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vybraným spolkům ke zmírnění některých majetkových křivd způsobených těmto </w:t>
      </w:r>
    </w:p>
    <w:p w14:paraId="33176F5A" w14:textId="77777777" w:rsidR="009D00B5" w:rsidRDefault="009D00B5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subjektům</w:t>
      </w:r>
      <w:r>
        <w:rPr>
          <w:rFonts w:ascii="Courier" w:eastAsia="Times New Roman" w:hAnsi="Courier"/>
          <w:sz w:val="27"/>
          <w:szCs w:val="27"/>
        </w:rPr>
        <w:br/>
        <w:t xml:space="preserve">č.j. 709/96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  <w:t>Vláda v diskusi posoudila návrh předložený ministrem kultury a přijala</w:t>
      </w:r>
    </w:p>
    <w:p w14:paraId="2517A32B" w14:textId="7D9B5FE3" w:rsidR="009D00B5" w:rsidRDefault="009D00B5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555.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16DB6970" w14:textId="77777777" w:rsidR="009D00B5" w:rsidRDefault="009D00B5">
      <w:pPr>
        <w:spacing w:after="240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18. Ústní informace ministra vnitra o zadržení osob v souvislosti s podezřením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z poskytování a čerpání nekrytých úvěrů některými bankami </w:t>
      </w:r>
      <w:r>
        <w:rPr>
          <w:rFonts w:ascii="Courier" w:eastAsia="Times New Roman" w:hAnsi="Courier"/>
          <w:sz w:val="27"/>
          <w:szCs w:val="27"/>
        </w:rPr>
        <w:br/>
        <w:t xml:space="preserve">--------------------------------------------------------------------------------Vláda vzala na vědomí ústní informaci ministra vnitra ozadržení 25 osob v souvislosti s podezřením z poskytování a čerpání nekrytých úvěrů některými bankami v letech 1992 až 1994.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19. Žádost prozatímnímu řediteli Bezpečnostní informační služby o poskytnutí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informací o bezpečnostních rizic</w:t>
      </w:r>
      <w:r>
        <w:rPr>
          <w:rFonts w:ascii="Courier" w:eastAsia="Times New Roman" w:hAnsi="Courier"/>
          <w:sz w:val="27"/>
          <w:szCs w:val="27"/>
        </w:rPr>
        <w:t>ích privatizace akciové společnosti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Aero Vodochody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z podnětu náměstka ministra průmyslu a obchodu M. Tvrzníka souhlasila,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aby ministr průmyslu a obchodu požádal prozatímního ředitele Bezpečnostní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informační služby o poskytnutí informací o bezpečnostních rizicích privatizace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akciové společnosti Aero Vodochody. </w:t>
      </w:r>
      <w:r>
        <w:rPr>
          <w:rFonts w:ascii="Courier" w:eastAsia="Times New Roman" w:hAnsi="Courier"/>
          <w:sz w:val="27"/>
          <w:szCs w:val="27"/>
        </w:rPr>
        <w:br/>
      </w:r>
    </w:p>
    <w:p w14:paraId="7A68A5BB" w14:textId="77777777" w:rsidR="009D00B5" w:rsidRDefault="009D00B5">
      <w:pPr>
        <w:jc w:val="center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* * *</w:t>
      </w:r>
    </w:p>
    <w:p w14:paraId="1BAAF20B" w14:textId="77777777" w:rsidR="009D00B5" w:rsidRDefault="009D00B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1. Analýza vývoje zaměstnanosti a nezaměstnanosti v I. pololetí 1996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(předložil ministr práce a sociálních věcí)</w:t>
      </w:r>
      <w:r>
        <w:rPr>
          <w:rFonts w:ascii="Courier" w:eastAsia="Times New Roman" w:hAnsi="Courier"/>
          <w:sz w:val="27"/>
          <w:szCs w:val="27"/>
        </w:rPr>
        <w:br/>
        <w:t xml:space="preserve">č.j. 696/96 </w:t>
      </w:r>
    </w:p>
    <w:p w14:paraId="08145442" w14:textId="77777777" w:rsidR="009D00B5" w:rsidRDefault="009D00B5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2. Kontrolní závěr NKÚ z kontroly privatizace majetku státu, k němuž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vykonávají právo hospodaření organizace v působnosti Ministerstva průmyslu a obchodu (předložil vedoucí Úřadu vlády)</w:t>
      </w:r>
      <w:r>
        <w:rPr>
          <w:rFonts w:ascii="Courier" w:eastAsia="Times New Roman" w:hAnsi="Courier"/>
          <w:sz w:val="27"/>
          <w:szCs w:val="27"/>
        </w:rPr>
        <w:br/>
        <w:t xml:space="preserve">č.j. 691/96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3. Kontrolní závěr NKÚ z kontroly hospodaření Nakladatelství Svoboda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s majetkem přecházejícím do vlastnictví státu a transformace tohoto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nakladatelství do nakladatelství Svoboda, a.s.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(předložil vedoucí Úřadu vlády)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č.j. 692/96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4. Kontrolní závěr NKÚ z kontroly stanovení základu daně a výpočtu daně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z příjmů právnických osob v roce 1994 (předložil vedoucí Úřadu vlády)</w:t>
      </w:r>
      <w:r>
        <w:rPr>
          <w:rFonts w:ascii="Courier" w:eastAsia="Times New Roman" w:hAnsi="Courier"/>
          <w:sz w:val="27"/>
          <w:szCs w:val="27"/>
        </w:rPr>
        <w:br/>
        <w:t>č.j. 70</w:t>
      </w:r>
      <w:r>
        <w:rPr>
          <w:rFonts w:ascii="Courier" w:eastAsia="Times New Roman" w:hAnsi="Courier"/>
          <w:sz w:val="27"/>
          <w:szCs w:val="27"/>
        </w:rPr>
        <w:t xml:space="preserve">2/96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5. Kontrolní závěr NKÚ z kontroly hospodaření s prostředky státního rozpočtu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kapitoly Ministerstvo kultury (předložil vedoucí Úřadu vlády)</w:t>
      </w:r>
      <w:r>
        <w:rPr>
          <w:rFonts w:ascii="Courier" w:eastAsia="Times New Roman" w:hAnsi="Courier"/>
          <w:sz w:val="27"/>
          <w:szCs w:val="27"/>
        </w:rPr>
        <w:br/>
        <w:t xml:space="preserve">č.j. 703/96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6. Informace o průběhu a výsledcích oficiální návštěvy prezidenta</w:t>
      </w:r>
    </w:p>
    <w:p w14:paraId="0EF12DAA" w14:textId="77777777" w:rsidR="009D00B5" w:rsidRDefault="009D00B5">
      <w:pPr>
        <w:jc w:val="center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Finské republiky Martti Ahtisaariho v ČR ve dnech 9. - 11. září 1996</w:t>
      </w:r>
    </w:p>
    <w:p w14:paraId="55718363" w14:textId="77777777" w:rsidR="009D00B5" w:rsidRDefault="009D00B5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(předložil místopředseda vlády a ministr zahraničních věcí)</w:t>
      </w:r>
      <w:r>
        <w:rPr>
          <w:rFonts w:ascii="Courier" w:eastAsia="Times New Roman" w:hAnsi="Courier"/>
          <w:sz w:val="27"/>
          <w:szCs w:val="27"/>
        </w:rPr>
        <w:br/>
        <w:t xml:space="preserve">č.j. 706/96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7. Informace o průběhu a výsledcích 2. fóra Evropské unie se zeměmi střední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a východní Evropy o budování informační společnosti(Praha, 12.-13.září1996) (předložil ministr hospodářství)</w:t>
      </w:r>
      <w:r>
        <w:rPr>
          <w:rFonts w:ascii="Courier" w:eastAsia="Times New Roman" w:hAnsi="Courier"/>
          <w:sz w:val="27"/>
          <w:szCs w:val="27"/>
        </w:rPr>
        <w:br/>
        <w:t xml:space="preserve">č.j. 699/96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Předseda vlády</w:t>
      </w:r>
      <w:r>
        <w:rPr>
          <w:rFonts w:ascii="Courier" w:eastAsia="Times New Roman" w:hAnsi="Courier"/>
          <w:sz w:val="27"/>
          <w:szCs w:val="27"/>
        </w:rPr>
        <w:br/>
        <w:t>prof. Ing. Václav K l a u s , CSc., v. r.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Zapsal: JUDr. Richard Ulman</w:t>
      </w:r>
      <w:r>
        <w:rPr>
          <w:rFonts w:eastAsia="Times New Roman"/>
        </w:rPr>
        <w:t xml:space="preserve"> </w:t>
      </w:r>
    </w:p>
    <w:p w14:paraId="7ECA4261" w14:textId="77777777" w:rsidR="009D00B5" w:rsidRDefault="009D00B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B5"/>
    <w:rsid w:val="009D00B5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48E61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791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10-23" TargetMode="External"/><Relationship Id="rId13" Type="http://schemas.openxmlformats.org/officeDocument/2006/relationships/hyperlink" Target="file:///c:\redir.nsf%3fRedirect&amp;To=\66bbfabee8e70f37c125642e0052aae5\2b730da533de103ec12564b5002846f2%3fOpen&amp;Name=CN=Ghoul\O=ENV\C=CZ&amp;Id=C1256A62004E5036" TargetMode="External"/><Relationship Id="rId18" Type="http://schemas.openxmlformats.org/officeDocument/2006/relationships/hyperlink" Target="file:///c:\redir.nsf%3fRedirect&amp;To=\66bbfabee8e70f37c125642e0052aae5\c29b92567eb10799c12564b5002846f7%3fOpen&amp;Name=CN=Ghoul\O=ENV\C=CZ&amp;Id=C1256A62004E5036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6c97e583cecd8c8fc12564b5002846fa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hyperlink" Target="file:///c:\redir.nsf%3fRedirect&amp;To=\66bbfabee8e70f37c125642e0052aae5\f58ec0e4980995e0c12564b5002846f1%3fOpen&amp;Name=CN=Ghoul\O=ENV\C=CZ&amp;Id=C1256A62004E5036" TargetMode="External"/><Relationship Id="rId17" Type="http://schemas.openxmlformats.org/officeDocument/2006/relationships/hyperlink" Target="file:///c:\redir.nsf%3fRedirect&amp;To=\66bbfabee8e70f37c125642e0052aae5\e10c45a8777eb2eec12564b5002846f6%3fOpen&amp;Name=CN=Ghoul\O=ENV\C=CZ&amp;Id=C1256A62004E5036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3e36c4dde5f57849c12564b5002846f5%3fOpen&amp;Name=CN=Ghoul\O=ENV\C=CZ&amp;Id=C1256A62004E5036" TargetMode="External"/><Relationship Id="rId20" Type="http://schemas.openxmlformats.org/officeDocument/2006/relationships/hyperlink" Target="file:///c:\redir.nsf%3fRedirect&amp;To=\66bbfabee8e70f37c125642e0052aae5\b722ef1fec06589dc12564b5002846f9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428d7cd04d005278c12564b5002846f0%3fOpen&amp;Name=CN=Ghoul\O=ENV\C=CZ&amp;Id=C1256A62004E5036" TargetMode="External"/><Relationship Id="rId24" Type="http://schemas.openxmlformats.org/officeDocument/2006/relationships/hyperlink" Target="file:///c:\redir.nsf%3fRedirect&amp;To=\66bbfabee8e70f37c125642e0052aae5\2b72848daa330cb4c12564b5002846fd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6c47a933f3b73d31c12564b5002846f3%3fOpen&amp;Name=CN=Ghoul\O=ENV\C=CZ&amp;Id=C1256A62004E5036" TargetMode="External"/><Relationship Id="rId23" Type="http://schemas.openxmlformats.org/officeDocument/2006/relationships/hyperlink" Target="file:///c:\redir.nsf%3fRedirect&amp;To=\66bbfabee8e70f37c125642e0052aae5\26531a20681311ddc12564b5002846fc%3fOpen&amp;Name=CN=Ghoul\O=ENV\C=CZ&amp;Id=C1256A62004E5036" TargetMode="External"/><Relationship Id="rId10" Type="http://schemas.openxmlformats.org/officeDocument/2006/relationships/hyperlink" Target="file:///c:\redir.nsf%3fRedirect&amp;To=\66bbfabee8e70f37c125642e0052aae5\f1fb38c088649140c12564b500284772%3fOpen&amp;Name=CN=Ghoul\O=ENV\C=CZ&amp;Id=C1256A62004E5036" TargetMode="External"/><Relationship Id="rId19" Type="http://schemas.openxmlformats.org/officeDocument/2006/relationships/hyperlink" Target="file:///c:\redir.nsf%3fRedirect&amp;To=\66bbfabee8e70f37c125642e0052aae5\7c3ebc58a0d88917c12564b5002846f8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60784830bad7800fc12564b5002846f4%3fOpen&amp;Name=CN=Ghoul\O=ENV\C=CZ&amp;Id=C1256A62004E5036" TargetMode="External"/><Relationship Id="rId22" Type="http://schemas.openxmlformats.org/officeDocument/2006/relationships/hyperlink" Target="file:///c:\redir.nsf%3fRedirect&amp;To=\66bbfabee8e70f37c125642e0052aae5\3bd170929ef2ee5ac12564b5002846fb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1915</Words>
  <Characters>10918</Characters>
  <Application>Microsoft Office Word</Application>
  <DocSecurity>0</DocSecurity>
  <Lines>90</Lines>
  <Paragraphs>25</Paragraphs>
  <ScaleCrop>false</ScaleCrop>
  <Company>Profinit EU s.r.o.</Company>
  <LinksUpToDate>false</LinksUpToDate>
  <CharactersWithSpaces>12808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