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C45BF8" w14:textId="77777777" w:rsidR="00EA6113" w:rsidRDefault="00EA6113">
      <w:pPr>
        <w:pStyle w:val="z-TopofForm"/>
      </w:pPr>
      <w:r>
        <w:t>Top of Form</w:t>
      </w:r>
    </w:p>
    <w:p w14:paraId="38092225" w14:textId="701EE61D" w:rsidR="00EA6113" w:rsidRDefault="00EA6113">
      <w:pPr>
        <w:pStyle w:val="Heading5"/>
        <w:divId w:val="158329618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1996-10-30</w:t>
        </w:r>
      </w:hyperlink>
    </w:p>
    <w:p w14:paraId="516FB264" w14:textId="77777777" w:rsidR="00EA6113" w:rsidRDefault="00EA6113">
      <w:pPr>
        <w:rPr>
          <w:rFonts w:eastAsia="Times New Roman"/>
        </w:rPr>
      </w:pPr>
    </w:p>
    <w:p w14:paraId="451B9512" w14:textId="77777777" w:rsidR="00EA6113" w:rsidRDefault="00EA6113">
      <w:pPr>
        <w:divId w:val="118871756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E32BF36" w14:textId="77777777" w:rsidR="00EA6113" w:rsidRDefault="00EA6113">
      <w:pPr>
        <w:divId w:val="866718273"/>
        <w:rPr>
          <w:rFonts w:eastAsia="Times New Roman"/>
        </w:rPr>
      </w:pPr>
      <w:r>
        <w:rPr>
          <w:rFonts w:eastAsia="Times New Roman"/>
        </w:rPr>
        <w:pict w14:anchorId="580B1480"/>
      </w:r>
      <w:r>
        <w:rPr>
          <w:rFonts w:eastAsia="Times New Roman"/>
        </w:rPr>
        <w:pict w14:anchorId="3C1E6764"/>
      </w:r>
      <w:r>
        <w:rPr>
          <w:rFonts w:eastAsia="Times New Roman"/>
          <w:noProof/>
        </w:rPr>
        <w:drawing>
          <wp:inline distT="0" distB="0" distL="0" distR="0" wp14:anchorId="75712896" wp14:editId="112F0AB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5522" w14:textId="77777777" w:rsidR="00EA6113" w:rsidRDefault="00EA611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9E1BDB" w14:textId="77777777">
        <w:trPr>
          <w:tblCellSpacing w:w="0" w:type="dxa"/>
        </w:trPr>
        <w:tc>
          <w:tcPr>
            <w:tcW w:w="2500" w:type="pct"/>
            <w:hideMark/>
          </w:tcPr>
          <w:p w14:paraId="6B74BD02" w14:textId="77777777" w:rsidR="00EA6113" w:rsidRDefault="00EA611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2083/96</w:t>
            </w:r>
          </w:p>
        </w:tc>
        <w:tc>
          <w:tcPr>
            <w:tcW w:w="2500" w:type="pct"/>
            <w:hideMark/>
          </w:tcPr>
          <w:p w14:paraId="7883F6C0" w14:textId="77777777" w:rsidR="00EA6113" w:rsidRDefault="00EA611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30. října 1996</w:t>
            </w:r>
          </w:p>
        </w:tc>
      </w:tr>
    </w:tbl>
    <w:p w14:paraId="419FA75B" w14:textId="77777777" w:rsidR="00EA6113" w:rsidRDefault="00EA611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30. října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24E41F35" w14:textId="77777777" w:rsidR="00EA6113" w:rsidRDefault="00EA611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 </w:t>
      </w:r>
      <w:r>
        <w:rPr>
          <w:rFonts w:ascii="Courier" w:eastAsia="Times New Roman" w:hAnsi="Courier"/>
          <w:sz w:val="27"/>
          <w:szCs w:val="27"/>
        </w:rPr>
        <w:t xml:space="preserve">Sjednání smluv k poskytnutí záruk za úvěry na dofinancování jaderné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elektrárny Temelín</w:t>
      </w:r>
      <w:r>
        <w:rPr>
          <w:rFonts w:ascii="Courier" w:eastAsia="Times New Roman" w:hAnsi="Courier"/>
          <w:sz w:val="27"/>
          <w:szCs w:val="27"/>
        </w:rPr>
        <w:br/>
        <w:t xml:space="preserve">č.j. 697/96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materiál předložený místopředsedy vlády a ministry financí a zahraničních věcí a ministrem průmyslu a obchodu a přijala</w:t>
      </w:r>
    </w:p>
    <w:p w14:paraId="5E8E033A" w14:textId="7198D154" w:rsidR="00EA6113" w:rsidRDefault="00EA6113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091EB326" w14:textId="77777777" w:rsidR="00EA6113" w:rsidRDefault="00EA611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Rozhodnutí o privatizaci podle § 10, odst. 1 zákona č. 92/1991 Sb.,</w:t>
      </w:r>
    </w:p>
    <w:p w14:paraId="79CB5B91" w14:textId="77777777" w:rsidR="00EA6113" w:rsidRDefault="00EA6113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o podmínkách převodu majetku státu na jiné osoby, ve znění pozdějších </w:t>
      </w:r>
    </w:p>
    <w:p w14:paraId="0984D4AC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předpisů (materiál č. 140)</w:t>
      </w:r>
      <w:r>
        <w:rPr>
          <w:rFonts w:ascii="Courier" w:eastAsia="Times New Roman" w:hAnsi="Courier"/>
          <w:sz w:val="27"/>
          <w:szCs w:val="27"/>
        </w:rPr>
        <w:br/>
        <w:t xml:space="preserve">č.j. 710/96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lastRenderedPageBreak/>
        <w:t>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po projednání materiálu předloženého místopředsedou vlády a ministrem financí přijala</w:t>
      </w:r>
    </w:p>
    <w:p w14:paraId="47DF7BDD" w14:textId="3E25C0C5" w:rsidR="00EA6113" w:rsidRDefault="00EA611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557.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39F9BA9" w14:textId="77777777" w:rsidR="00EA6113" w:rsidRDefault="00EA611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Návrh zařazení položky bramborového škrobu do státních hmotných rezerv</w:t>
      </w:r>
      <w:r>
        <w:rPr>
          <w:rFonts w:ascii="Courier" w:eastAsia="Times New Roman" w:hAnsi="Courier"/>
          <w:sz w:val="27"/>
          <w:szCs w:val="27"/>
        </w:rPr>
        <w:br/>
        <w:t xml:space="preserve">č.j. 717/96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za účasti předsedy Správy státních hmotných rezerv v diskusi posoudila návrh předložený místopředsedou vlády a ministrem zemědělství a předsedou Správy státních hmotných rezerv a přijala</w:t>
      </w:r>
    </w:p>
    <w:p w14:paraId="7D237C15" w14:textId="302EFB42" w:rsidR="00EA6113" w:rsidRDefault="00EA611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55C1BBA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4. Návrh na účast předsedy vlády České republiky Václava Klause a ministra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zahraničních věcí České republiky Josefa Zieleniece na setkání předsedů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vlád a ministrů zahraničí zemí Středoevropské iniciativy v Grazu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ve dnech 8.-9.listopadu 1996</w:t>
      </w:r>
      <w:r>
        <w:rPr>
          <w:rFonts w:ascii="Courier" w:eastAsia="Times New Roman" w:hAnsi="Courier"/>
          <w:sz w:val="27"/>
          <w:szCs w:val="27"/>
        </w:rPr>
        <w:br/>
        <w:t xml:space="preserve">č.j. 711/96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po projednání návrhu předloženého předsedou vlády a místopředsedou vlády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ministrem zahraničních věcí přijala</w:t>
      </w:r>
    </w:p>
    <w:p w14:paraId="49A09034" w14:textId="5957D5E0" w:rsidR="00EA6113" w:rsidRDefault="00EA611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559.</w:t>
        </w:r>
      </w:hyperlink>
    </w:p>
    <w:p w14:paraId="2FC8E85E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5. Návrh na obeslání třetího zasedání Konference smluvních stran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Úmluvy o biologické rozmanitosti</w:t>
      </w:r>
      <w:r>
        <w:rPr>
          <w:rFonts w:ascii="Courier" w:eastAsia="Times New Roman" w:hAnsi="Courier"/>
          <w:sz w:val="27"/>
          <w:szCs w:val="27"/>
        </w:rPr>
        <w:br/>
        <w:t xml:space="preserve">č.j. 712/96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projednala návrh předložený </w:t>
      </w:r>
      <w:r>
        <w:rPr>
          <w:rFonts w:ascii="Courier" w:eastAsia="Times New Roman" w:hAnsi="Courier"/>
          <w:sz w:val="27"/>
          <w:szCs w:val="27"/>
        </w:rPr>
        <w:lastRenderedPageBreak/>
        <w:t>ministrem životního prostředí a místopředsedou vlády a ministrem zahraničních věcí a přijala</w:t>
      </w:r>
    </w:p>
    <w:p w14:paraId="498730F2" w14:textId="34412BC0" w:rsidR="00EA6113" w:rsidRDefault="00EA611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6. Zpráva o průběhu a výsledcích XX. zasedání Shromáždění stran Mezinárodní</w:t>
      </w:r>
    </w:p>
    <w:p w14:paraId="626D82BD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telekomunikační družicové organizace „INTELSAT“</w:t>
      </w:r>
      <w:r>
        <w:rPr>
          <w:rFonts w:ascii="Courier" w:eastAsia="Times New Roman" w:hAnsi="Courier"/>
          <w:sz w:val="27"/>
          <w:szCs w:val="27"/>
        </w:rPr>
        <w:br/>
        <w:t xml:space="preserve">č.j. 713/96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po projednání materiálu předloženého ministrem hospodářství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 místopředsedou vlády a ministrem zahraničních věcí přijala</w:t>
      </w:r>
    </w:p>
    <w:p w14:paraId="1E3D69CC" w14:textId="63F4C913" w:rsidR="00EA6113" w:rsidRDefault="00EA6113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510887C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7. Zpráva o průběhu a výsledcích XIX. a XX. zasedání Shromáždění stran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Evropské telekomunikační družicové organizace „EUTELSAT“</w:t>
      </w:r>
      <w:r>
        <w:rPr>
          <w:rFonts w:ascii="Courier" w:eastAsia="Times New Roman" w:hAnsi="Courier"/>
          <w:sz w:val="27"/>
          <w:szCs w:val="27"/>
        </w:rPr>
        <w:br/>
        <w:t xml:space="preserve">č.j. 721/96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projednala materiál předložený ministrem hospodářství a místopředsedou vlády a ministrem zahraničních věcí a přijala</w:t>
      </w:r>
    </w:p>
    <w:p w14:paraId="5650BA90" w14:textId="66D4D18F" w:rsidR="00EA6113" w:rsidRDefault="00EA6113">
      <w:pPr>
        <w:spacing w:after="240"/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562.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2120505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8. Návrh na uskutečnění pracovní návštěvy předsedy vlády Italské republiky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Romana Prodiho v ČR dne 5. listopadu 1996</w:t>
      </w:r>
      <w:r>
        <w:rPr>
          <w:rFonts w:ascii="Courier" w:eastAsia="Times New Roman" w:hAnsi="Courier"/>
          <w:sz w:val="27"/>
          <w:szCs w:val="27"/>
        </w:rPr>
        <w:br/>
        <w:t xml:space="preserve">č.j. 719/96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po projednání návrhu předloženého místopředsedou vlády a ministrem zahraničních věcí přijala</w:t>
      </w:r>
    </w:p>
    <w:p w14:paraId="3857816F" w14:textId="68938007" w:rsidR="00EA6113" w:rsidRDefault="00EA611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563.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9. Návrh na uskutečnění návštěvy prezidenta republiky Václava Havla v Berlíně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dne 7. listopadu 1996 na pozvání prezidenta Spolkové republiky Německo</w:t>
      </w:r>
    </w:p>
    <w:p w14:paraId="100D5977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Romana Herzoga</w:t>
      </w:r>
      <w:r>
        <w:rPr>
          <w:rFonts w:ascii="Courier" w:eastAsia="Times New Roman" w:hAnsi="Courier"/>
          <w:sz w:val="27"/>
          <w:szCs w:val="27"/>
        </w:rPr>
        <w:br/>
        <w:t xml:space="preserve">č.j. 718/96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</w:t>
      </w:r>
    </w:p>
    <w:p w14:paraId="6B2DF169" w14:textId="77777777" w:rsidR="00EA6113" w:rsidRDefault="00EA6113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Vláda projednala návrh předložený místopředsedou vlády a ministrem zahraničních</w:t>
      </w:r>
    </w:p>
    <w:p w14:paraId="5C933869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věcí a přijala</w:t>
      </w:r>
    </w:p>
    <w:p w14:paraId="16E80A4F" w14:textId="7E9116F0" w:rsidR="00EA6113" w:rsidRDefault="00EA6113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EE03D55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10. Návrh na uskutečnění oficiální návštěvy jordánského korunního prince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Hasana bin Talál v České republice ve dnech 28. - 30. října 1996</w:t>
      </w:r>
      <w:r>
        <w:rPr>
          <w:rFonts w:ascii="Courier" w:eastAsia="Times New Roman" w:hAnsi="Courier"/>
          <w:sz w:val="27"/>
          <w:szCs w:val="27"/>
        </w:rPr>
        <w:br/>
        <w:t xml:space="preserve">č.j. 725/96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Vláda po projednání návrhu předloženého místopředsedou vlády a ministrem zahraničních věcí přijala</w:t>
      </w:r>
    </w:p>
    <w:p w14:paraId="5B9DCE67" w14:textId="226F9467" w:rsidR="00EA6113" w:rsidRDefault="00EA6113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565.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50042E2B" w14:textId="77777777" w:rsidR="00EA6113" w:rsidRDefault="00EA611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11. Poškození a odumření porostů smrku ztepilého v Krušných horách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 zimě 1995-96</w:t>
      </w:r>
      <w:r>
        <w:rPr>
          <w:rFonts w:ascii="Courier" w:eastAsia="Times New Roman" w:hAnsi="Courier"/>
          <w:sz w:val="27"/>
          <w:szCs w:val="27"/>
        </w:rPr>
        <w:br/>
        <w:t xml:space="preserve">č.j. 722/96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se seznámila s materiálem předloženým místopředsedou vlády a ministrem zemědělství auložilaministru životního prostředí ve spolupráci s místopředsedy vlády a ministry zemědělství a financí a ministrem průmyslu a obchodu zpracovat a předložit na poradu vybraných členů vlády materiál analyzující příčiny a následky poškození a odumř</w:t>
      </w:r>
      <w:r>
        <w:rPr>
          <w:rFonts w:ascii="Courier" w:eastAsia="Times New Roman" w:hAnsi="Courier"/>
          <w:sz w:val="27"/>
          <w:szCs w:val="27"/>
        </w:rPr>
        <w:t xml:space="preserve">ení porostu smrku ztepilého v Krušných horách v zimě 1995/1996 a problematiku poškozování lesů následky imisí obecně podle zadání vlády (finanční důsledky, uvádění odstavených bloků tepelných elektráren do provozu, zahraničně politické aspekty).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12. Ústní informace ministra vnitra a místopředsedy vlády a ministra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spravedlnosti kdalšímu postupu při projednávání vládního návrhu ústavního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zákona o změnách státních hranic se Slovenskou republikou v Poslanecké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sněmovně Parlamentu České republiky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----------</w:t>
      </w:r>
      <w:r>
        <w:rPr>
          <w:rFonts w:ascii="Courier" w:eastAsia="Times New Roman" w:hAnsi="Courier"/>
          <w:sz w:val="27"/>
          <w:szCs w:val="27"/>
        </w:rPr>
        <w:t>----------------------------------------------------------------------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br/>
        <w:t xml:space="preserve">Vláda vzala na vědomí ústní informaci ministra vnitra a místopředsedy vlády a ministra spravedlnosti k dalšímu postupu při projednávání vládního návrhu ústavního zákona o změnách státních hranic se Slovenskou republikou v Poslanecké sněmovně Parlamentu České republiky (usnesení vlády z18. září 1996 č. 480, k návrhu ústavního zákona o změnách státních hranic se Slovenskou republikou).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 xml:space="preserve">13. Ústní informace ministra průmyslu a obchodu o </w:t>
      </w:r>
      <w:r>
        <w:rPr>
          <w:rFonts w:ascii="Courier" w:eastAsia="Times New Roman" w:hAnsi="Courier"/>
          <w:sz w:val="27"/>
          <w:szCs w:val="27"/>
        </w:rPr>
        <w:t>průběhu výběru strategického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investora v rámci finanční restrukturalizace akciové společnosti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Aero Vodochody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Vláda vzala na vědomí ústní informaci ministra průmyslu a obchodu o tom,že ministr průmyslu a obchodu předloží materiál s návrhem na postup výběru strategického investora v rámci finanční restrukturalizace akciové společnosti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Aero Vodochody na poradu vybraných členů vlády (bod IV/2 usnesení vlády z 16.října 1996 č. 538, </w:t>
      </w:r>
      <w:r>
        <w:rPr>
          <w:rFonts w:ascii="Courier" w:eastAsia="Times New Roman" w:hAnsi="Courier"/>
          <w:sz w:val="27"/>
          <w:szCs w:val="27"/>
        </w:rPr>
        <w:t xml:space="preserve">k návrhu finanční restrukturalizace akciové společnosti Aero Vodochody). </w:t>
      </w:r>
    </w:p>
    <w:p w14:paraId="4B6BFEEA" w14:textId="77777777" w:rsidR="00EA6113" w:rsidRDefault="00EA611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* * *</w:t>
      </w:r>
    </w:p>
    <w:p w14:paraId="091F21F1" w14:textId="77777777" w:rsidR="00EA6113" w:rsidRDefault="00EA611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Kontrolní závěr NKÚ z kontroly dotací ze státního rozpočtu poskytnutých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občanským sdružením a humanitárním organizacím (předložil vedoucí Úřadu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vlády)</w:t>
      </w:r>
      <w:r>
        <w:rPr>
          <w:rFonts w:ascii="Courier" w:eastAsia="Times New Roman" w:hAnsi="Courier"/>
          <w:sz w:val="27"/>
          <w:szCs w:val="27"/>
        </w:rPr>
        <w:br/>
        <w:t>č.j. 715/96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2. Změna a dodatek plánu kontrolní činnosti NKÚ na rok 1996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716/96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Informace o průběhu a výsledcích XI. zasedání Shromáždění stran organizace</w:t>
      </w:r>
    </w:p>
    <w:p w14:paraId="0A65C03E" w14:textId="77777777" w:rsidR="00EA6113" w:rsidRDefault="00EA6113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 xml:space="preserve">„INMARSAT“ (předložili ministr hospodářství a místopředseda vlády a ministr </w:t>
      </w:r>
    </w:p>
    <w:p w14:paraId="7C8CCC02" w14:textId="77777777" w:rsidR="00EA6113" w:rsidRDefault="00EA6113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720/96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4. Informace o cestě ministra kultury ČR Ing. Jaromíra Talíře do Rakouské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republiky dne 21. 9. 1996 (předložil ministr kultury)</w:t>
      </w:r>
      <w:r>
        <w:rPr>
          <w:rFonts w:ascii="Courier" w:eastAsia="Times New Roman" w:hAnsi="Courier"/>
          <w:sz w:val="27"/>
          <w:szCs w:val="27"/>
        </w:rPr>
        <w:br/>
        <w:t xml:space="preserve">č.j. 714/96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407B5F7D" w14:textId="77777777" w:rsidR="00EA6113" w:rsidRDefault="00EA611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13"/>
    <w:rsid w:val="00B3122F"/>
    <w:rsid w:val="00EA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DC4E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18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0-30" TargetMode="External"/><Relationship Id="rId13" Type="http://schemas.openxmlformats.org/officeDocument/2006/relationships/hyperlink" Target="file:///c:\redir.nsf%3fRedirect&amp;To=\66bbfabee8e70f37c125642e0052aae5\a8139b096646bb25c12564b500284706%3fOpen&amp;Name=CN=Ghoul\O=ENV\C=CZ&amp;Id=C1256A62004E5036" TargetMode="External"/><Relationship Id="rId18" Type="http://schemas.openxmlformats.org/officeDocument/2006/relationships/hyperlink" Target="file:///c:\redir.nsf%3fRedirect&amp;To=\66bbfabee8e70f37c125642e0052aae5\21c994e6000a0c30c12564b50028470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9fb4782ec571c41bc12564b500284705%3fOpen&amp;Name=CN=Ghoul\O=ENV\C=CZ&amp;Id=C1256A62004E5036" TargetMode="External"/><Relationship Id="rId17" Type="http://schemas.openxmlformats.org/officeDocument/2006/relationships/hyperlink" Target="file:///c:\redir.nsf%3fRedirect&amp;To=\66bbfabee8e70f37c125642e0052aae5\878204ede24ca578c12564b50028470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71153ec3ef0366ac12564b500284708%3fOpen&amp;Name=CN=Ghoul\O=ENV\C=CZ&amp;Id=C1256A62004E503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e686411fa06af74c12564b500284704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629a70960bebb47c12564b500284709%3fOpen&amp;Name=CN=Ghoul\O=ENV\C=CZ&amp;Id=C1256A62004E5036" TargetMode="External"/><Relationship Id="rId10" Type="http://schemas.openxmlformats.org/officeDocument/2006/relationships/hyperlink" Target="file:///c:\redir.nsf%3fRedirect&amp;To=\66bbfabee8e70f37c125642e0052aae5\a1163663833f0ac9c12564b500284703%3fOpen&amp;Name=CN=Ghoul\O=ENV\C=CZ&amp;Id=C1256A62004E5036" TargetMode="External"/><Relationship Id="rId19" Type="http://schemas.openxmlformats.org/officeDocument/2006/relationships/hyperlink" Target="file:///c:\redir.nsf%3fRedirect&amp;To=\66bbfabee8e70f37c125642e0052aae5\0ef344d8417d6ff0c12564b50028470c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24b03a10d178095c12564b50028470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7532</Characters>
  <Application>Microsoft Office Word</Application>
  <DocSecurity>0</DocSecurity>
  <Lines>62</Lines>
  <Paragraphs>17</Paragraphs>
  <ScaleCrop>false</ScaleCrop>
  <Company>Profinit EU s.r.o.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