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155CE2" w14:textId="77777777" w:rsidR="00A41B1A" w:rsidRDefault="00A41B1A">
      <w:pPr>
        <w:pStyle w:val="z-TopofForm"/>
      </w:pPr>
      <w:r>
        <w:t>Top of Form</w:t>
      </w:r>
    </w:p>
    <w:p w14:paraId="37993F11" w14:textId="02C8CFE3" w:rsidR="00A41B1A" w:rsidRDefault="00A41B1A">
      <w:pPr>
        <w:pStyle w:val="Heading5"/>
        <w:divId w:val="83171929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1996-12-04</w:t>
        </w:r>
      </w:hyperlink>
    </w:p>
    <w:p w14:paraId="0D15377C" w14:textId="77777777" w:rsidR="00A41B1A" w:rsidRDefault="00A41B1A">
      <w:pPr>
        <w:rPr>
          <w:rFonts w:eastAsia="Times New Roman"/>
        </w:rPr>
      </w:pPr>
    </w:p>
    <w:p w14:paraId="01FE4E64" w14:textId="77777777" w:rsidR="00A41B1A" w:rsidRDefault="00A41B1A">
      <w:pPr>
        <w:divId w:val="83265005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4120A9A" w14:textId="77777777" w:rsidR="00A41B1A" w:rsidRDefault="00A41B1A">
      <w:pPr>
        <w:divId w:val="271406080"/>
        <w:rPr>
          <w:rFonts w:eastAsia="Times New Roman"/>
        </w:rPr>
      </w:pPr>
      <w:r>
        <w:rPr>
          <w:rFonts w:eastAsia="Times New Roman"/>
        </w:rPr>
        <w:pict w14:anchorId="737E4B3E"/>
      </w:r>
      <w:r>
        <w:rPr>
          <w:rFonts w:eastAsia="Times New Roman"/>
        </w:rPr>
        <w:pict w14:anchorId="4F19829B"/>
      </w:r>
      <w:r>
        <w:rPr>
          <w:rFonts w:eastAsia="Times New Roman"/>
          <w:noProof/>
        </w:rPr>
        <w:drawing>
          <wp:inline distT="0" distB="0" distL="0" distR="0" wp14:anchorId="20B46288" wp14:editId="4334B64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793C" w14:textId="77777777" w:rsidR="00A41B1A" w:rsidRDefault="00A41B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C7C1EE" w14:textId="77777777">
        <w:trPr>
          <w:tblCellSpacing w:w="0" w:type="dxa"/>
        </w:trPr>
        <w:tc>
          <w:tcPr>
            <w:tcW w:w="2500" w:type="pct"/>
            <w:hideMark/>
          </w:tcPr>
          <w:p w14:paraId="5290C19F" w14:textId="77777777" w:rsidR="00A41B1A" w:rsidRDefault="00A41B1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2095/96</w:t>
            </w:r>
          </w:p>
        </w:tc>
        <w:tc>
          <w:tcPr>
            <w:tcW w:w="2500" w:type="pct"/>
            <w:hideMark/>
          </w:tcPr>
          <w:p w14:paraId="1660CDE7" w14:textId="77777777" w:rsidR="00A41B1A" w:rsidRDefault="00A41B1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prosince 1996</w:t>
            </w:r>
          </w:p>
        </w:tc>
      </w:tr>
    </w:tbl>
    <w:p w14:paraId="7C6784F9" w14:textId="77777777" w:rsidR="00A41B1A" w:rsidRDefault="00A41B1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prosince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2A654988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1. </w:t>
      </w:r>
      <w:r>
        <w:rPr>
          <w:rFonts w:ascii="Courier" w:eastAsia="Times New Roman" w:hAnsi="Courier"/>
          <w:sz w:val="27"/>
          <w:szCs w:val="27"/>
        </w:rPr>
        <w:t>Návrh zákona na ochranu před dovozem dumpingových výrobků - II. znění</w:t>
      </w:r>
      <w:r>
        <w:rPr>
          <w:rFonts w:ascii="Courier" w:eastAsia="Times New Roman" w:hAnsi="Courier"/>
          <w:sz w:val="27"/>
          <w:szCs w:val="27"/>
        </w:rPr>
        <w:br/>
        <w:t xml:space="preserve">č.j. 834/96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ministrem průmyslu a obchodu a přijala</w:t>
      </w:r>
    </w:p>
    <w:p w14:paraId="0AC2B0AA" w14:textId="32321BB5" w:rsidR="00A41B1A" w:rsidRDefault="00A41B1A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616</w:t>
        </w:r>
      </w:hyperlink>
    </w:p>
    <w:p w14:paraId="6A001D75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bude upraveno znění § 4 podle připomínky místopředsedy vlády a ministra financí a znění § 9 podle připomínky předsedy vlády a dále s tím, že kauce skládaná s podnětem k šetření, zda došlo k dovozu dumpingových výrobků (§ 8), bude činit 1 mil. Kč.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2. Návrh zákona, kterým se mění a doplňuje zákon České národní rady č.368/1992Sb., o správních poplatcích, ve znění pozdějších předpisů</w:t>
      </w:r>
      <w:r>
        <w:rPr>
          <w:rFonts w:ascii="Courier" w:eastAsia="Times New Roman" w:hAnsi="Courier"/>
          <w:sz w:val="27"/>
          <w:szCs w:val="27"/>
        </w:rPr>
        <w:br/>
        <w:t xml:space="preserve">č.j. 657/96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--------------------------------------------------------------------------------Návrh předložený místo</w:t>
      </w:r>
      <w:r>
        <w:rPr>
          <w:rFonts w:ascii="Courier" w:eastAsia="Times New Roman" w:hAnsi="Courier"/>
          <w:sz w:val="27"/>
          <w:szCs w:val="27"/>
        </w:rPr>
        <w:t xml:space="preserve">předsedou </w:t>
      </w:r>
      <w:r>
        <w:rPr>
          <w:rFonts w:ascii="Courier" w:eastAsia="Times New Roman" w:hAnsi="Courier"/>
          <w:sz w:val="27"/>
          <w:szCs w:val="27"/>
        </w:rPr>
        <w:lastRenderedPageBreak/>
        <w:t xml:space="preserve">vlády a ministrem financí byl stažen z programu jednání s tím, že místopředseda vlády a ministr financí předloží vládě k projednání upravený návrh zákona podle akceptovaných bodů stanoviska Legislativní rady vlády.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Návrh zákona o zemědělství a o doplnění zákona č. 63/1991 Sb., o ochraně hospodářské soutěže, ve znění pozdějších předpisů</w:t>
      </w:r>
      <w:r>
        <w:rPr>
          <w:rFonts w:ascii="Courier" w:eastAsia="Times New Roman" w:hAnsi="Courier"/>
          <w:sz w:val="27"/>
          <w:szCs w:val="27"/>
        </w:rPr>
        <w:br/>
        <w:t xml:space="preserve">č.j. 816/96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zevrubně v diskusi posoudila návrh předložený místopředsed</w:t>
      </w:r>
      <w:r>
        <w:rPr>
          <w:rFonts w:ascii="Courier" w:eastAsia="Times New Roman" w:hAnsi="Courier"/>
          <w:sz w:val="27"/>
          <w:szCs w:val="27"/>
        </w:rPr>
        <w:t xml:space="preserve">ou vlády a ministrem zemědělství, s tímto návrhem nesouhlasila a uložila místopředsedovi vlády a ministru zemědělství zpracovat nový návrh zákona podle závěrů z diskuse vlády s tím, že tento nový návrh bude rozčleněn na část obecně deklaratorní a část věcnou.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4. Návrh nařízení vlády, kterým se vydává celní sazebník, a kterým se stanoví sazby dovozního cla pro zboží pocházející z rozvojových a nejméně rozvinutých zemí a podmínky pro jejich uplatnění (celní sazebník)</w:t>
      </w:r>
      <w:r>
        <w:rPr>
          <w:rFonts w:ascii="Courier" w:eastAsia="Times New Roman" w:hAnsi="Courier"/>
          <w:sz w:val="27"/>
          <w:szCs w:val="27"/>
        </w:rPr>
        <w:br/>
        <w:t xml:space="preserve">č.j. 800/96 </w:t>
      </w:r>
      <w:r>
        <w:rPr>
          <w:rFonts w:ascii="Courier" w:eastAsia="Times New Roman" w:hAnsi="Courier"/>
          <w:sz w:val="27"/>
          <w:szCs w:val="27"/>
        </w:rPr>
        <w:br/>
        <w:t>-------------------------</w:t>
      </w:r>
      <w:r>
        <w:rPr>
          <w:rFonts w:ascii="Courier" w:eastAsia="Times New Roman" w:hAnsi="Courier"/>
          <w:sz w:val="27"/>
          <w:szCs w:val="27"/>
        </w:rPr>
        <w:t xml:space="preserve">-------------------------------------------------------Vláda po projednání návrhu předloženého místopředsedou vlády a ministrem financí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a)přijala</w:t>
      </w:r>
    </w:p>
    <w:p w14:paraId="2176F815" w14:textId="32887E9B" w:rsidR="00A41B1A" w:rsidRDefault="00A41B1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617</w:t>
        </w:r>
      </w:hyperlink>
    </w:p>
    <w:p w14:paraId="6C180AA7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 tím, že budou vyřazeny celní kvóty pro dovoz vína s celní sazbou 25% a nezpracovaného tabáku s celní sazbou 3 %,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b) 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ba)místopředsedům vlády a ministrům zemědělství a financí projednat s představiteli Slovenské republiky otevření celní kvóty pro dovoz vína s celní sazbou 25 % a otevření </w:t>
      </w:r>
      <w:r>
        <w:rPr>
          <w:rFonts w:ascii="Courier" w:eastAsia="Times New Roman" w:hAnsi="Courier"/>
          <w:sz w:val="27"/>
          <w:szCs w:val="27"/>
        </w:rPr>
        <w:lastRenderedPageBreak/>
        <w:t>celní kvóty pro dovoz nezpracovaného tabáku s celní sazbou 3 %,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bb)místopředsedovi vlády a ministru financí a ministrům průmyslu a obchodu a životního prostředí projednat možnost případného zavedení cla pro</w:t>
      </w:r>
      <w:r>
        <w:rPr>
          <w:rFonts w:ascii="Courier" w:eastAsia="Times New Roman" w:hAnsi="Courier"/>
          <w:sz w:val="27"/>
          <w:szCs w:val="27"/>
        </w:rPr>
        <w:t xml:space="preserve"> dovoz sběrového papíru.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5. Návrh nařízení vlády, kterým se mění nařízení vlády č. 270/1994 Sb., kterým se stanoví přechodné období pro výkon funkce zakladatele státních podniků okresními úřady, ve znění nařízení vlády č. 316/1995 Sb.</w:t>
      </w:r>
      <w:r>
        <w:rPr>
          <w:rFonts w:ascii="Courier" w:eastAsia="Times New Roman" w:hAnsi="Courier"/>
          <w:sz w:val="27"/>
          <w:szCs w:val="27"/>
        </w:rPr>
        <w:br/>
        <w:t xml:space="preserve">č.j. 794/96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ministrem vnitra a přijala</w:t>
      </w:r>
    </w:p>
    <w:p w14:paraId="715D9E61" w14:textId="5D34B0AE" w:rsidR="00A41B1A" w:rsidRDefault="00A41B1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618.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2F91D6DE" w14:textId="77777777" w:rsidR="00A41B1A" w:rsidRDefault="00A41B1A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>6. Věcný záměr veterinárního zákona</w:t>
      </w:r>
      <w:r>
        <w:rPr>
          <w:rFonts w:ascii="Courier" w:eastAsia="Times New Roman" w:hAnsi="Courier"/>
          <w:sz w:val="27"/>
          <w:szCs w:val="27"/>
        </w:rPr>
        <w:br/>
        <w:t xml:space="preserve">č.j. 764/96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materiálu předloženého místopředsedou vlády a ministrem zemědělství přijala</w:t>
      </w:r>
    </w:p>
    <w:p w14:paraId="08ECBE38" w14:textId="71ED390C" w:rsidR="00A41B1A" w:rsidRDefault="00A41B1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619.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D4A2D54" w14:textId="77777777" w:rsidR="00A41B1A" w:rsidRDefault="00A41B1A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>7. Návrh na pověření členů vlády koordinační a informační funkcí vůči ústředním orgánům státní správy, v jejichž čele není člen vlády</w:t>
      </w:r>
      <w:r>
        <w:rPr>
          <w:rFonts w:ascii="Courier" w:eastAsia="Times New Roman" w:hAnsi="Courier"/>
          <w:sz w:val="27"/>
          <w:szCs w:val="27"/>
        </w:rPr>
        <w:br/>
        <w:t xml:space="preserve">č.j. 781/96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místopředsedou vlády a ministrem spravedlnosti a přijala</w:t>
      </w:r>
    </w:p>
    <w:p w14:paraId="21B9D831" w14:textId="010E7B30" w:rsidR="00A41B1A" w:rsidRDefault="00A41B1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1A7A032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8. Úhrada zdravotní péče podle mezinárodních smluv o sociálním zabezpečení (nové znění)</w:t>
      </w:r>
      <w:r>
        <w:rPr>
          <w:rFonts w:ascii="Courier" w:eastAsia="Times New Roman" w:hAnsi="Courier"/>
          <w:sz w:val="27"/>
          <w:szCs w:val="27"/>
        </w:rPr>
        <w:br/>
        <w:t xml:space="preserve">č.j. 658/96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materiálu předloženého ministry zdravotnictví a práce a sociálních věcí přijala</w:t>
      </w:r>
    </w:p>
    <w:p w14:paraId="46B99A8C" w14:textId="3531DA46" w:rsidR="00A41B1A" w:rsidRDefault="00A41B1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621.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96AB46A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9. </w:t>
      </w:r>
      <w:r>
        <w:rPr>
          <w:rFonts w:ascii="Courier" w:eastAsia="Times New Roman" w:hAnsi="Courier"/>
          <w:sz w:val="27"/>
          <w:szCs w:val="27"/>
        </w:rPr>
        <w:t>Informace o trestně stíhaných projevech národnostní a rasové nesnášenlivosti (v době od 1. 10.1995 do 30. 9. 1996)</w:t>
      </w:r>
      <w:r>
        <w:rPr>
          <w:rFonts w:ascii="Courier" w:eastAsia="Times New Roman" w:hAnsi="Courier"/>
          <w:sz w:val="27"/>
          <w:szCs w:val="27"/>
        </w:rPr>
        <w:br/>
        <w:t xml:space="preserve">č.j. 809/96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vzala informaci předloženou místopředsedou vlády a ministrem spravedlnosti na vědomí a uložila místopředsedovi vlády a ministru spravedlnosti a ministru bez portfeje a předsedovi Rady pro národnosti vlády České republiky projednat předloženou informaci v Radě pro národnosti vlády České republiky.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10. Informace k Vyhodnocení dalšího období nasazení jednotky Armády České republiky v rámci operace IFOR (červenec až září 1996)</w:t>
      </w:r>
      <w:r>
        <w:rPr>
          <w:rFonts w:ascii="Courier" w:eastAsia="Times New Roman" w:hAnsi="Courier"/>
          <w:sz w:val="27"/>
          <w:szCs w:val="27"/>
        </w:rPr>
        <w:br/>
        <w:t xml:space="preserve">č.j. 818/96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vzala informaci předloženou ministrem obrany na vědomí 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11. Návrh na sjednání Smlouvy mezi Českou republikou a Polskou republikou o spolupráci v hraničních otázkách</w:t>
      </w:r>
      <w:r>
        <w:rPr>
          <w:rFonts w:ascii="Courier" w:eastAsia="Times New Roman" w:hAnsi="Courier"/>
          <w:sz w:val="27"/>
          <w:szCs w:val="27"/>
        </w:rPr>
        <w:br/>
        <w:t xml:space="preserve">č.j. 814/96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</w:t>
      </w:r>
      <w:r>
        <w:rPr>
          <w:rFonts w:ascii="Courier" w:eastAsia="Times New Roman" w:hAnsi="Courier"/>
          <w:sz w:val="27"/>
          <w:szCs w:val="27"/>
        </w:rPr>
        <w:t>vrh předložený ministrem vnitra a místopředsedou vlády a ministrem zahraničních věcí a přijala</w:t>
      </w:r>
    </w:p>
    <w:p w14:paraId="6D983241" w14:textId="4AF72A21" w:rsidR="00A41B1A" w:rsidRDefault="00A41B1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622</w:t>
        </w:r>
      </w:hyperlink>
    </w:p>
    <w:p w14:paraId="02CCC919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bude zpřesněno znění článku 2 podle připomínky místopředsedy vlády a ministra zemědělství.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12. Návrh na sjednání Smlouvy mezi Českou republikou a Mongolskem o zamezení dvojího zdanění a zabránění daňovému úniku v oboru daní z příjmu a z majetku</w:t>
      </w:r>
      <w:r>
        <w:rPr>
          <w:rFonts w:ascii="Courier" w:eastAsia="Times New Roman" w:hAnsi="Courier"/>
          <w:sz w:val="27"/>
          <w:szCs w:val="27"/>
        </w:rPr>
        <w:br/>
        <w:t xml:space="preserve">č.j. 807/96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návrhu předloženého místopředsedy vlády a ministry financí a zahraničních věcí přijala</w:t>
      </w:r>
    </w:p>
    <w:p w14:paraId="054B83B3" w14:textId="05594ED9" w:rsidR="00A41B1A" w:rsidRDefault="00A41B1A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623.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3D0825AC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13. Návrh na jmenování členů předsednictva Grantové agentury České republiky</w:t>
      </w:r>
      <w:r>
        <w:rPr>
          <w:rFonts w:ascii="Courier" w:eastAsia="Times New Roman" w:hAnsi="Courier"/>
          <w:sz w:val="27"/>
          <w:szCs w:val="27"/>
        </w:rPr>
        <w:br/>
        <w:t xml:space="preserve">č.j. 821/96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ministrem bez portfeje a předsedou Rady vlády České republiky pro výzkum a vývoj a přijala</w:t>
      </w:r>
    </w:p>
    <w:p w14:paraId="7C9A186E" w14:textId="5ACAE6A0" w:rsidR="00A41B1A" w:rsidRDefault="00A41B1A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3EA82687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14. </w:t>
      </w:r>
      <w:r>
        <w:rPr>
          <w:rFonts w:ascii="Courier" w:eastAsia="Times New Roman" w:hAnsi="Courier"/>
          <w:sz w:val="27"/>
          <w:szCs w:val="27"/>
        </w:rPr>
        <w:t>Návrh na určení odměn za výkon veřejné funkce člena Rady vlády České republiky pro výzkum a vývoj a členů orgánů Grantové agentury České republiky</w:t>
      </w:r>
      <w:r>
        <w:rPr>
          <w:rFonts w:ascii="Courier" w:eastAsia="Times New Roman" w:hAnsi="Courier"/>
          <w:sz w:val="27"/>
          <w:szCs w:val="27"/>
        </w:rPr>
        <w:br/>
        <w:t xml:space="preserve">č.j. 822/96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návrhu předloženého ministrem bez portfeje a předsedou Rady vlády České republiky pro výzkum a vývoj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a)přijala</w:t>
      </w:r>
    </w:p>
    <w:p w14:paraId="53DAD88A" w14:textId="50110E0A" w:rsidR="00A41B1A" w:rsidRDefault="00A41B1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625,</w:t>
        </w:r>
      </w:hyperlink>
    </w:p>
    <w:p w14:paraId="0DB21BA0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b)uložila ministru bez portfeje a předsedovi Rady vlády České republiky pro výzkum a vývoj navrhnout nový způsob určování odměn za výkon veřejné funkce člena Rady vlády České republiky pro výzkum a vývoj a členů orgánů Grantové agentury České republiky podle zadání vlády.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15. Alternativní návrhy subjektu vykonávajícího právo hospodaření ke státnímu majetku nabytému od firmy OSTRAMO, Vlček a spol., s.r.o., Ostrava</w:t>
      </w:r>
      <w:r>
        <w:rPr>
          <w:rFonts w:ascii="Courier" w:eastAsia="Times New Roman" w:hAnsi="Courier"/>
          <w:sz w:val="27"/>
          <w:szCs w:val="27"/>
        </w:rPr>
        <w:br/>
        <w:t xml:space="preserve">č.j. 824/96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t>-Vláda projednala za účasti primátora města Ostravy materiál předložený místopředsedou vlády a ministrem financí a přijala</w:t>
      </w:r>
    </w:p>
    <w:p w14:paraId="04DA7569" w14:textId="426B8C53" w:rsidR="00A41B1A" w:rsidRDefault="00A41B1A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626.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4BD6FE08" w14:textId="77777777" w:rsidR="00A41B1A" w:rsidRDefault="00A41B1A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16. Rozhodnutí o privatizaci podle §10, odst.1 zákona č.92/1991Sb., opodmínkách převodu majetku státu na jiné osoby, ve znění pozdějších předpisů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(materiál č. 143)</w:t>
      </w:r>
      <w:r>
        <w:rPr>
          <w:rFonts w:ascii="Courier" w:eastAsia="Times New Roman" w:hAnsi="Courier"/>
          <w:sz w:val="27"/>
          <w:szCs w:val="27"/>
        </w:rPr>
        <w:br/>
        <w:t xml:space="preserve">č.j. 819/96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materiálu předloženého místopředsedou vlády a ministrem financí přijala</w:t>
      </w:r>
    </w:p>
    <w:p w14:paraId="11DC5E4A" w14:textId="716345F9" w:rsidR="00A41B1A" w:rsidRDefault="00A41B1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627.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4E19E724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17. Žádosti o udělení výjimky podle § 45 odst. 1 a 2 zákona č. 92/1991 Sb., opodmínkách převodu majetku státu na jiné osoby</w:t>
      </w:r>
      <w:r>
        <w:rPr>
          <w:rFonts w:ascii="Courier" w:eastAsia="Times New Roman" w:hAnsi="Courier"/>
          <w:sz w:val="27"/>
          <w:szCs w:val="27"/>
        </w:rPr>
        <w:br/>
        <w:t xml:space="preserve">č.j. 812/96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materiál předložený místopředsedou vlády a ministrem zemědělství a přijala</w:t>
      </w:r>
    </w:p>
    <w:p w14:paraId="52C53B00" w14:textId="2C8863E3" w:rsidR="00A41B1A" w:rsidRDefault="00A41B1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628.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375508E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18. Žádosti o udělení výjimky podle § 45 zákona č. 92/1991 Sb., o podmínkách převodu majetku státu na jiné osoby, ve znění pozdějších předpisů</w:t>
      </w:r>
      <w:r>
        <w:rPr>
          <w:rFonts w:ascii="Courier" w:eastAsia="Times New Roman" w:hAnsi="Courier"/>
          <w:sz w:val="27"/>
          <w:szCs w:val="27"/>
        </w:rPr>
        <w:br/>
        <w:t xml:space="preserve">č.j. 815/96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materiálu předloženého ministrem průmyslu a obchodu přijala</w:t>
      </w:r>
    </w:p>
    <w:p w14:paraId="76A04474" w14:textId="5470EAAE" w:rsidR="00A41B1A" w:rsidRDefault="00A41B1A">
      <w:pPr>
        <w:spacing w:after="240"/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629.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D6F137E" w14:textId="77777777" w:rsidR="00A41B1A" w:rsidRDefault="00A41B1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19. Návrh na odvolání přednostů okresních úřadů Mělník, Trutnov, Ústí nad Orlicí a Břeclav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materiál předložený ministrem vnitra a přijala</w:t>
      </w:r>
    </w:p>
    <w:p w14:paraId="294BC4A2" w14:textId="5FDF9C49" w:rsidR="00A41B1A" w:rsidRDefault="00A41B1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AC33811" w14:textId="77777777" w:rsidR="00A41B1A" w:rsidRDefault="00A41B1A">
      <w:pPr>
        <w:spacing w:after="240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20. Informace pro členy vlády České republiky-Zdravotní pojišťovna GARANT-HOSPITAL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vzala informaci předloženou ministrem zdravotnictví na vědomí.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21. Ústní informace předsedy vlády o jeho jednání s kancléřem Spolkové republiky Německo H. Kohlem dne 3. prosince 1996 o plánované společné česko-německé deklaraci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ústní i</w:t>
      </w:r>
      <w:r>
        <w:rPr>
          <w:rFonts w:ascii="Courier" w:eastAsia="Times New Roman" w:hAnsi="Courier"/>
          <w:sz w:val="27"/>
          <w:szCs w:val="27"/>
        </w:rPr>
        <w:t xml:space="preserve">nformaci předsedy vlády ojeho jednání s kancléřem Spolkové republiky Německo H. Kohlem dne 3.prosince 1996 o zpracovávání společné česko-německé deklarace a dalším předpokládaném postupu.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22. Ústní informace místopředsedy vlády a ministra financí o projednání návrhu zákona o státním rozpočtu na rok 1997 v rozpočtovém výboru Poslanecké sněmovny Parlamentu České republiky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vědomíústní informaci místopředsedy vlád</w:t>
      </w:r>
      <w:r>
        <w:rPr>
          <w:rFonts w:ascii="Courier" w:eastAsia="Times New Roman" w:hAnsi="Courier"/>
          <w:sz w:val="27"/>
          <w:szCs w:val="27"/>
        </w:rPr>
        <w:t xml:space="preserve">y a ministra financí o projednání návrhu zákona o státním rozpočtu na rok 1997 v rozpočtovém výboru Poslanecké sněmovny Parlamentu České republiky a zabývala se dalším postupem v této věci.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23. Ústní informace místopředsedy vlády a ministra zemědělství o výskytu prasečího moru v okrese Břeclav a o činěných opatřeních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ústní informaci místopředsedy vlády a ministra zemědělství o výskytu prasečího moru v o</w:t>
      </w:r>
      <w:r>
        <w:rPr>
          <w:rFonts w:ascii="Courier" w:eastAsia="Times New Roman" w:hAnsi="Courier"/>
          <w:sz w:val="27"/>
          <w:szCs w:val="27"/>
        </w:rPr>
        <w:t xml:space="preserve">krese Břeclav a jeho rozsahu a o činěných opatřeních a že místopředseda vlády a ministr zemědělství podá vládě otéto události písemnou informaci.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24. Ústní informace ministra školství, mládeže a tělovýchovy o jednání zástupců odborů v resortu školství o případném vyhlášení stávkové pohotovosti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ústní informaci ministra školství, mládeže a tělovýchovy o jednání zástupců části členů odborů v resortu školst</w:t>
      </w:r>
      <w:r>
        <w:rPr>
          <w:rFonts w:ascii="Courier" w:eastAsia="Times New Roman" w:hAnsi="Courier"/>
          <w:sz w:val="27"/>
          <w:szCs w:val="27"/>
        </w:rPr>
        <w:t xml:space="preserve">ví o případném vyhlášení stávkové pohotovosti v období při schvalování státního rozpočtu na rok 1997 v Poslanecké sněmovně Parlamentu České republiky a dále to, že ministr školství, mládeže a tělovýchovy bude vládu o dalším průběhu událostí informovat.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25. Projednání dalšího postupu v souvislosti s přípravou jmenování ředitele Bezpečnostní informační služby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z podnětu ministra bez portfeje a předsedy Rady pro zpra</w:t>
      </w:r>
      <w:r>
        <w:rPr>
          <w:rFonts w:ascii="Courier" w:eastAsia="Times New Roman" w:hAnsi="Courier"/>
          <w:sz w:val="27"/>
          <w:szCs w:val="27"/>
        </w:rPr>
        <w:t xml:space="preserve">vodajskou činnost na vědomí, že předsedové koaličních stran posoudí na základě písemného podkladu předaného ministrem bez portfeje a předsedou Rady pro zpravodajskou činnost další postup při jmenování ředitele Bezpečnostní informační služby.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26. Ústní informace ministra práce a sociálních věcí o nutnosti projednání novely zákona č. 155/1995 Sb., o důchodovém pojištění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ústní informaci ministra práce a so</w:t>
      </w:r>
      <w:r>
        <w:rPr>
          <w:rFonts w:ascii="Courier" w:eastAsia="Times New Roman" w:hAnsi="Courier"/>
          <w:sz w:val="27"/>
          <w:szCs w:val="27"/>
        </w:rPr>
        <w:t xml:space="preserve">ciálních věcí o nutnosti urychleného projednání návrhu novely zákona č.155/1995 Sb., odůchodovém pojištění, vládou aurčila, že tento návrh bude předběžně projednán na poradě vybraných členů vlády spolu s dalšími tematicky obdobnými návrhy týkajícími se tohoto zákona.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27. Ústní informace ministra průmyslu a obchodu o odvolání ústředního ředitele České obchodní inspekce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ústní informaci ministra průmyslu a</w:t>
      </w:r>
      <w:r>
        <w:rPr>
          <w:rFonts w:ascii="Courier" w:eastAsia="Times New Roman" w:hAnsi="Courier"/>
          <w:sz w:val="27"/>
          <w:szCs w:val="27"/>
        </w:rPr>
        <w:t xml:space="preserve"> obchodu o odvolání ústředního ředitele České obchodní inspekce a o dočasném pověření funkcí ústředního ředitele České obchodní inspekce.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28. Ústní informace místopředsedy vlády a ministra financí o plnění státního rozpočtu na rok 1996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vzala na vědomí ústní informaci místopředsedy vlády a ministra financí o plnění státního rozpočtu na rok 1996. </w:t>
      </w:r>
    </w:p>
    <w:p w14:paraId="0E4ACD61" w14:textId="77777777" w:rsidR="00A41B1A" w:rsidRDefault="00A41B1A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* * *</w:t>
      </w:r>
    </w:p>
    <w:p w14:paraId="66B5B69C" w14:textId="77777777" w:rsidR="00A41B1A" w:rsidRDefault="00A41B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1. Informace o návštěvě ministra životního prostředí ČR Jiřího Skalického ve Spolkové republice Německo u příležitosti podpisu vládní dohody o spolupráci voblasti ochrany životního prostředí mezi ČR a SRN v Bonnu 24. 10. 1996 (předložil ministr životního prostředí)</w:t>
      </w:r>
      <w:r>
        <w:rPr>
          <w:rFonts w:ascii="Courier" w:eastAsia="Times New Roman" w:hAnsi="Courier"/>
          <w:sz w:val="27"/>
          <w:szCs w:val="27"/>
        </w:rPr>
        <w:br/>
        <w:t xml:space="preserve">č.j. 810/96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2. Informace ministra průmyslu a obchodu Ing. Vladimíra Dlouhého, CSc. ze zahraniční služební cesty do Moskvy ve dnech 17. - 19.11.1996 (předložil ministr průmyslu a obchodu)</w:t>
      </w:r>
      <w:r>
        <w:rPr>
          <w:rFonts w:ascii="Courier" w:eastAsia="Times New Roman" w:hAnsi="Courier"/>
          <w:sz w:val="27"/>
          <w:szCs w:val="27"/>
        </w:rPr>
        <w:br/>
        <w:t xml:space="preserve">č.j. 817/96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Informace o průběhu a v</w:t>
      </w:r>
      <w:r>
        <w:rPr>
          <w:rFonts w:ascii="Courier" w:eastAsia="Times New Roman" w:hAnsi="Courier"/>
          <w:sz w:val="27"/>
          <w:szCs w:val="27"/>
        </w:rPr>
        <w:t>ýsledcích oficiální návštěvy prezidenta Indické republiky Šanker Dajál Šarmy s chotí v České republice ve dnech 10. - 13.října1996 (předložil místopředseda vlády a ministr zahraničních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823/96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4. Informace o návštěvě ministra obrany České republiky ve Spolkové republice Německo dne 7. října 1996 (předložil ministr obrany)</w:t>
      </w:r>
      <w:r>
        <w:rPr>
          <w:rFonts w:ascii="Courier" w:eastAsia="Times New Roman" w:hAnsi="Courier"/>
          <w:sz w:val="27"/>
          <w:szCs w:val="27"/>
        </w:rPr>
        <w:br/>
        <w:t xml:space="preserve">č.j. 825/96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ascii="Courier" w:eastAsia="Times New Roman" w:hAnsi="Courier"/>
          <w:sz w:val="27"/>
          <w:szCs w:val="27"/>
        </w:rPr>
        <w:br/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Zapsal: JUDr. Richard Ulman</w:t>
      </w:r>
      <w:r>
        <w:rPr>
          <w:rFonts w:eastAsia="Times New Roman"/>
        </w:rPr>
        <w:t xml:space="preserve"> </w:t>
      </w:r>
    </w:p>
    <w:p w14:paraId="642B7D99" w14:textId="77777777" w:rsidR="00A41B1A" w:rsidRDefault="00A41B1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1A"/>
    <w:rsid w:val="00A41B1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74CB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0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2-04" TargetMode="External"/><Relationship Id="rId13" Type="http://schemas.openxmlformats.org/officeDocument/2006/relationships/hyperlink" Target="file:///c:\redir.nsf%3fRedirect&amp;To=\66bbfabee8e70f37c125642e0052aae5\4bdf4785a3255fa1c12564b500284732%3fOpen&amp;Name=CN=Ghoul\O=ENV\C=CZ&amp;Id=C1256A62004E5036" TargetMode="External"/><Relationship Id="rId18" Type="http://schemas.openxmlformats.org/officeDocument/2006/relationships/hyperlink" Target="file:///c:\redir.nsf%3fRedirect&amp;To=\66bbfabee8e70f37c125642e0052aae5\2f7307f9c33b8c18c12564b500284738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36ab71cf6a6286fc12564b50028473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d206226650ca4c78c12564b500284731%3fOpen&amp;Name=CN=Ghoul\O=ENV\C=CZ&amp;Id=C1256A62004E5036" TargetMode="External"/><Relationship Id="rId17" Type="http://schemas.openxmlformats.org/officeDocument/2006/relationships/hyperlink" Target="file:///c:\redir.nsf%3fRedirect&amp;To=\66bbfabee8e70f37c125642e0052aae5\a5e10b28b80d0997c12564b500284736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1329a4f83589ff1c12564b500284735%3fOpen&amp;Name=CN=Ghoul\O=ENV\C=CZ&amp;Id=C1256A62004E5036" TargetMode="External"/><Relationship Id="rId20" Type="http://schemas.openxmlformats.org/officeDocument/2006/relationships/hyperlink" Target="file:///c:\redir.nsf%3fRedirect&amp;To=\66bbfabee8e70f37c125642e0052aae5\b42834e475319b15c12564b50028473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1a826232a7ad395c12564b500284730%3fOpen&amp;Name=CN=Ghoul\O=ENV\C=CZ&amp;Id=C1256A62004E5036" TargetMode="External"/><Relationship Id="rId24" Type="http://schemas.openxmlformats.org/officeDocument/2006/relationships/hyperlink" Target="file:///c:\redir.nsf%3fRedirect&amp;To=\66bbfabee8e70f37c125642e0052aae5\55b9138d2432a63bc12564b50028473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672993c97cde8e6c12564b500284734%3fOpen&amp;Name=CN=Ghoul\O=ENV\C=CZ&amp;Id=C1256A62004E5036" TargetMode="External"/><Relationship Id="rId23" Type="http://schemas.openxmlformats.org/officeDocument/2006/relationships/hyperlink" Target="file:///c:\redir.nsf%3fRedirect&amp;To=\66bbfabee8e70f37c125642e0052aae5\1931c38059a32881c12564b50028473c%3fOpen&amp;Name=CN=Ghoul\O=ENV\C=CZ&amp;Id=C1256A62004E5036" TargetMode="External"/><Relationship Id="rId10" Type="http://schemas.openxmlformats.org/officeDocument/2006/relationships/hyperlink" Target="file:///c:\redir.nsf%3fRedirect&amp;To=\66bbfabee8e70f37c125642e0052aae5\bd460dbacab55366c12564b50028472f%3fOpen&amp;Name=CN=Ghoul\O=ENV\C=CZ&amp;Id=C1256A62004E5036" TargetMode="External"/><Relationship Id="rId19" Type="http://schemas.openxmlformats.org/officeDocument/2006/relationships/hyperlink" Target="file:///c:\redir.nsf%3fRedirect&amp;To=\66bbfabee8e70f37c125642e0052aae5\5cce0f74596fcdc6c12564b50028473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19e7172a0c89fdac12564b500284733%3fOpen&amp;Name=CN=Ghoul\O=ENV\C=CZ&amp;Id=C1256A62004E5036" TargetMode="External"/><Relationship Id="rId22" Type="http://schemas.openxmlformats.org/officeDocument/2006/relationships/hyperlink" Target="file:///c:\redir.nsf%3fRedirect&amp;To=\66bbfabee8e70f37c125642e0052aae5\35ebb2f6afb8ec89c12564b50028473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2423</Words>
  <Characters>13812</Characters>
  <Application>Microsoft Office Word</Application>
  <DocSecurity>0</DocSecurity>
  <Lines>115</Lines>
  <Paragraphs>32</Paragraphs>
  <ScaleCrop>false</ScaleCrop>
  <Company>Profinit EU s.r.o.</Company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