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C384CC2" w14:textId="77777777" w:rsidR="007E0522" w:rsidRDefault="007E0522">
      <w:pPr>
        <w:pStyle w:val="z-TopofForm"/>
      </w:pPr>
      <w:r>
        <w:t>Top of Form</w:t>
      </w:r>
    </w:p>
    <w:p w14:paraId="06E56674" w14:textId="346A2E61" w:rsidR="007E0522" w:rsidRDefault="007E0522">
      <w:pPr>
        <w:pStyle w:val="Heading5"/>
        <w:divId w:val="210903353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1997-03-05</w:t>
        </w:r>
      </w:hyperlink>
    </w:p>
    <w:p w14:paraId="2998178E" w14:textId="77777777" w:rsidR="007E0522" w:rsidRDefault="007E0522">
      <w:pPr>
        <w:rPr>
          <w:rFonts w:eastAsia="Times New Roman"/>
        </w:rPr>
      </w:pPr>
    </w:p>
    <w:p w14:paraId="4ACC6AE4" w14:textId="77777777" w:rsidR="007E0522" w:rsidRDefault="007E0522">
      <w:pPr>
        <w:divId w:val="129351607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F2D9189" w14:textId="77777777" w:rsidR="007E0522" w:rsidRDefault="007E0522">
      <w:pPr>
        <w:divId w:val="2130321440"/>
        <w:rPr>
          <w:rFonts w:eastAsia="Times New Roman"/>
        </w:rPr>
      </w:pPr>
      <w:r>
        <w:rPr>
          <w:rFonts w:eastAsia="Times New Roman"/>
        </w:rPr>
        <w:pict w14:anchorId="3CE5A7CB"/>
      </w:r>
      <w:r>
        <w:rPr>
          <w:rFonts w:eastAsia="Times New Roman"/>
        </w:rPr>
        <w:pict w14:anchorId="5162F96D"/>
      </w:r>
      <w:r>
        <w:rPr>
          <w:rFonts w:eastAsia="Times New Roman"/>
          <w:noProof/>
        </w:rPr>
        <w:drawing>
          <wp:inline distT="0" distB="0" distL="0" distR="0" wp14:anchorId="5D07ACE7" wp14:editId="0A80FFC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4ED0B" w14:textId="77777777" w:rsidR="007E0522" w:rsidRDefault="007E05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9A809CE" w14:textId="77777777">
        <w:trPr>
          <w:tblCellSpacing w:w="0" w:type="dxa"/>
        </w:trPr>
        <w:tc>
          <w:tcPr>
            <w:tcW w:w="2500" w:type="pct"/>
            <w:hideMark/>
          </w:tcPr>
          <w:p w14:paraId="33768248" w14:textId="77777777" w:rsidR="007E0522" w:rsidRDefault="007E052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2019/97</w:t>
            </w:r>
          </w:p>
        </w:tc>
        <w:tc>
          <w:tcPr>
            <w:tcW w:w="2500" w:type="pct"/>
            <w:hideMark/>
          </w:tcPr>
          <w:p w14:paraId="6470E257" w14:textId="77777777" w:rsidR="007E0522" w:rsidRDefault="007E052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5. března 1997</w:t>
            </w:r>
          </w:p>
        </w:tc>
      </w:tr>
    </w:tbl>
    <w:p w14:paraId="1E8D1AC0" w14:textId="77777777" w:rsidR="007E0522" w:rsidRDefault="007E052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5. března 1997 Praha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2647F558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 a místopředseda vlády J. Lux.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věcného záměru zákona o pobytu cizinců na území České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319BF049" w14:textId="6CE50C9D" w:rsidR="007E0522" w:rsidRDefault="007E0522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115</w:t>
        </w:r>
      </w:hyperlink>
    </w:p>
    <w:p w14:paraId="465DE6A7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zapracovány zejména připomínky místopředsedy vlády a mi-nistra financí, ministra práce a sociálních věcí a místopředsedy vlády a ministra zahraničních věcí.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věcného záměru zákona o azylu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73/97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1B666F1C" w14:textId="17707BB9" w:rsidR="007E0522" w:rsidRDefault="007E0522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3C141DD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některých opatřeních při vývozu a dovozu výrobků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835/96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přijala</w:t>
      </w:r>
    </w:p>
    <w:p w14:paraId="68089A11" w14:textId="796DC17C" w:rsidR="007E0522" w:rsidRDefault="007E0522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117</w:t>
        </w:r>
      </w:hyperlink>
    </w:p>
    <w:p w14:paraId="2D0B75C3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do návrhu zákona nebudou zapracovávány body a) a b) článku 4 návrhu a znění bodu c) článku 4 bude přepracováno podle připomínek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věcného záměru novelizace zákona č. 174/1968 Sb., o státním odborném dozoru nad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bezpečností práce,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přijala</w:t>
      </w:r>
    </w:p>
    <w:p w14:paraId="2BB18FC9" w14:textId="76492C2A" w:rsidR="007E0522" w:rsidRDefault="007E0522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118</w:t>
        </w:r>
      </w:hyperlink>
    </w:p>
    <w:p w14:paraId="55E5D29B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v důvodové zprávě k návrhu zákona bude podrobně odůvodněn cíl a důsledky aplikace navrhované právní úpravy.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věcného záměru zákona o sčítání lidu, domů a bytů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neschválila návrh předložený předsedou Českého statistického úřadu a uložila předsedovi Českého statistického úřadu předložit vládě nový návrh o zabezpečení sčítání lidu v roce 2001 s využitím stávající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ýpočetní techniky a již existujících institucí.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6. Návrh poslance Karla Machovce na vydání zákona, kterým se mění a doplňuje zákon ČNR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č.357/1992 Sb., o dani dědické, dani darovací a dani z převodu nemovitostí, ve znění pozdějších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předpisů (tisk č. 134)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96/97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6CCD742D" w14:textId="61A83B16" w:rsidR="007E0522" w:rsidRDefault="007E0522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119.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0EEC375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Návrh nařízení vlády o výši a podmínkách odměňování odsouzených osob zařazených do zaměstnání ve výkonu trestu odnětí svobody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přijala</w:t>
      </w:r>
    </w:p>
    <w:p w14:paraId="02CD2292" w14:textId="481C2D2E" w:rsidR="007E0522" w:rsidRDefault="007E0522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2B3DDF5" w14:textId="77777777" w:rsidR="007E0522" w:rsidRDefault="007E0522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8. Závěrečná zpráva o plnění transformačního projektu Akademie věd České republiky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Materiál předložený ministrem bez portfeje a předsedou Rady vlády České republiky pro výzkum a vývoj byl stažen z programu.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Řešení závazků a pohledávek společností Hotelinvest, a.s. Čedokinvest, s.p. a České inkasní, s.r.o. se zřetelem na vztahy České republiky a Spolkové republiky Rakousko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 diskusi posoudila materiál předložený ministrem průmyslu a obchodu a místopředsedou vlády a ministrem financí a uložila ministru průmyslu a obchodu a místopředsedovi vlády a ministru financí předložit doplňující materiál, zpracovaný podle závěrů diskuse vlády, obsahující zejména stručný popis vzniku problému, návrh variant možných řešení vzniklých závazků a pohledávek zúčastněných subjektů včetně pojmenování konkrétních odpovědností za vzniklou situaci.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Koncepce skladování vy</w:t>
      </w:r>
      <w:r>
        <w:rPr>
          <w:rFonts w:ascii="Times New Roman CE" w:eastAsia="Times New Roman" w:hAnsi="Times New Roman CE" w:cs="Times New Roman CE"/>
          <w:sz w:val="27"/>
          <w:szCs w:val="27"/>
        </w:rPr>
        <w:t>hořelého jaderného paliva v České republice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přijala</w:t>
      </w:r>
    </w:p>
    <w:p w14:paraId="1956CC36" w14:textId="1FAA3DE9" w:rsidR="007E0522" w:rsidRDefault="007E0522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1E4F3AF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Využití prostředků získaných z tzv. malé privatizace pro řešení situace vzniklé uplynutím lhůt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zřízených věcných břemen v restituovaných objektech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37653FAA" w14:textId="6F309219" w:rsidR="007E0522" w:rsidRDefault="007E0522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2483459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Zhodnocení zemědělské politiky včetně vyhodnocení efektivnosti dotací ze státního rozpočtu do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zemědělství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materiál předložený místopředsedou vlády a ministrem zemědělství auložilamístopředsedovi vlády a ministru zemědělství předložit vládě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a)informaci doplňující předložený materiál o data za rok 1996,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b)materiál o vyhodnocení účinnosti dotační politiky v zemědělství včetně výsledků či jejich odhadů realizovaných efektů této politiky v oblasti mimoprodukční funkce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Přehled opatření provedených k reformě veřejné správy a návrh informace omožném dalším postupu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materiál předložený ministrem vnitra a uložila ministru vnitra předložit vládě na jednání její schůze dne 12. března 1997 návrh usnesení k projednanému materiálu obsahující závěry z diskuse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14. Zpráva o průběhu a výsledcích Konference ministrů členských zemí Světové obchodní organizace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(WTO), konané ve dnech 9. - 13. prosince 1996 vSingapuru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zprávu předloženou ministrem průmyslu a obchodu a místopředsedou vlády a ministrem zahraničních věcí a přijala</w:t>
      </w:r>
    </w:p>
    <w:p w14:paraId="670D2122" w14:textId="29443B15" w:rsidR="007E0522" w:rsidRDefault="007E0522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DBCF748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ratifikaci Úmluvy o občanskoprávních aspektech mezinárodních únosů dětí sjednané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 Haagu 25.10.1980 a podepsané 28.12.1992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ministryní spravedlnosti a místopředsedou vlády a ministrem zahraničních věcí a přijala</w:t>
      </w:r>
    </w:p>
    <w:p w14:paraId="55676E81" w14:textId="638E61A3" w:rsidR="007E0522" w:rsidRDefault="007E0522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C0733AF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sjednání Dohody mezi vládou České republiky a vládou Austrálie oobchodní a hospodářské spolupráci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3B56C533" w14:textId="125D2715" w:rsidR="007E0522" w:rsidRDefault="007E0522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AD7FC7D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sjednání Dohody mezi vládou České republiky a vládou Státu Izrael ovzájemné pomoci v celních otázkách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1AFDFB6A" w14:textId="59507B16" w:rsidR="007E0522" w:rsidRDefault="007E0522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126. </w:t>
        </w:r>
      </w:hyperlink>
    </w:p>
    <w:p w14:paraId="1CA2C73C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Českou republikou a Alžírskou demokratickou a lidovou republikou o vzájemné podpoře a ochraně investic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2BC20557" w14:textId="0F37D8E5" w:rsidR="007E0522" w:rsidRDefault="007E0522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D53AB74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sjednání Dohody mezi vládou České republiky a vládou Norského království o mezinárodní silniční dopravě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místopředsedou vlády a ministrem zahraničních věcí a přijala</w:t>
      </w:r>
    </w:p>
    <w:p w14:paraId="1DE55A9B" w14:textId="59FC6529" w:rsidR="007E0522" w:rsidRDefault="007E0522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2D1C182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na sjednání Dohody mezi vládou České republiky a Švýcarskou spolkovou radou o výměně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stážistů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práce a sociálních věcí a místopředsedou vlády a ministrem zahraničních věcí a přijala</w:t>
      </w:r>
    </w:p>
    <w:p w14:paraId="43F9397F" w14:textId="5C65AEFB" w:rsidR="007E0522" w:rsidRDefault="007E0522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129.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B1F897E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Potvrzení sukcese České republiky do dvoustranných smluv platných mezi Českou a Slovenskou Federativní Republikou a Kanadou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zahraničních věcí a přijala</w:t>
      </w:r>
    </w:p>
    <w:p w14:paraId="13EA74C7" w14:textId="0BA9283E" w:rsidR="007E0522" w:rsidRDefault="007E0522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48EAD24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uskutečnění pracovní návštěvy předsedy vlády Nizozemského království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Wima Koka v České republice dne 6.3.1997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1095166C" w14:textId="4C6BB316" w:rsidR="007E0522" w:rsidRDefault="007E0522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289E6A1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uskutečnění pracovní návštěvy prezidenta Rumunska Emila Constantineska v České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republice ve dnech 10. - 11. března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č.j.146/97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3F618D93" w14:textId="7BCD735D" w:rsidR="007E0522" w:rsidRDefault="007E0522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C810723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Návrh na uskutečnění oficiální návštěvy norského královského páru v 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18. - 20. března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1CFB8F2D" w14:textId="0010D91A" w:rsidR="007E0522" w:rsidRDefault="007E0522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9B0736E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Návrh na uskutečnění oficiální a pastorační návštěvy papeže Jana Pavla II. vČeské republice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25. - 27. dubna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a)přijala</w:t>
      </w:r>
    </w:p>
    <w:p w14:paraId="01494B1C" w14:textId="49B8BFEA" w:rsidR="007E0522" w:rsidRDefault="007E0522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134,</w:t>
        </w:r>
      </w:hyperlink>
    </w:p>
    <w:p w14:paraId="73D3264B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b)vzala na vědomí, že ministři obrany a vnitra předloží vládě návrh na přijetí bezpečnostních opatření v souvislosti s oficiální a pastorační návštěvou papeže Jana Pavla II. v České republice ve dnech 25. až 27. dubna 1997.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Udělení výjimky podle § 45 zákona č. 92/1991 Sb., o podmínkách převodu majetku státu na jiné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osoby, ve znění 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přijala</w:t>
      </w:r>
    </w:p>
    <w:p w14:paraId="06710323" w14:textId="0707501C" w:rsidR="007E0522" w:rsidRDefault="007E05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135</w:t>
        </w:r>
      </w:hyperlink>
    </w:p>
    <w:p w14:paraId="38920658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doplněna část C příloha č. 1 důvodové zprávy předloženého materiálu (Palivový kombinát Ústí, Ústí nad Labem) podle připomínky místopředsedy vlády 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Žádosti o udělení výjimky podle § 45 odst. 1 a 2 zák. č. 92/1991 Sb., opodmínkách převodu majetku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žádosti předložené místopředsedou vlády a ministrem zemědělství a přijala</w:t>
      </w:r>
    </w:p>
    <w:p w14:paraId="550A3363" w14:textId="052B8E92" w:rsidR="007E0522" w:rsidRDefault="007E0522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3623981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28. Návrh zákona, kterým se mění a doplňuje zákon č. 587/1992 Sb., o spotřebních daních,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157/97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projednání návrhu předloženého místopředsedou vlády a ministrem financí odložila s tím, že návrh projedná na jednání své schůze dne 12.března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29. Návrh zákona, kterým se mění a doplňuje zákon č. 588/1992 Sb., o dani z přidané hodnoty, ve znění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pozdějšíc</w:t>
      </w:r>
      <w:r>
        <w:rPr>
          <w:rFonts w:ascii="Times New Roman CE" w:eastAsia="Times New Roman" w:hAnsi="Times New Roman CE" w:cs="Times New Roman CE"/>
          <w:sz w:val="27"/>
          <w:szCs w:val="27"/>
        </w:rPr>
        <w:t>h předpisů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158/97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projednání návrhu předloženého místopředsedou vlády a ministrem financí odložila s tím, že návrh projedná na jednání své schůze dne 12.března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opatření ke zkvalitnění činnosti ČD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přija</w:t>
      </w:r>
      <w:r>
        <w:rPr>
          <w:rFonts w:ascii="Times New Roman CE" w:eastAsia="Times New Roman" w:hAnsi="Times New Roman CE" w:cs="Times New Roman CE"/>
          <w:sz w:val="27"/>
          <w:szCs w:val="27"/>
        </w:rPr>
        <w:t>la</w:t>
      </w:r>
    </w:p>
    <w:p w14:paraId="6A44C9DA" w14:textId="61D83369" w:rsidR="007E0522" w:rsidRDefault="007E0522">
      <w:pPr>
        <w:spacing w:after="240"/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137.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C008EAD" w14:textId="77777777" w:rsidR="007E0522" w:rsidRDefault="007E0522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31. Ústní informace ministra průmyslu a obchodu o průběhu výběrového řízení na strategického investora pro akciovou společnost Aero Vodochody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 z a l a n a v ě d o m í ústní informaci ministra průmyslu a obchodu o průběhu výběrového řízení na strategického investora pro akciovou společnost Aero Vodochody a souhlasilas tím, aby výběrová komise doporučila představenstvu akciové společnosti Aero V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odochody prodloužit termín pro předložení doplňujících informací do 28. března 1997 a předložení zprávy o výběru strategického partnera vládě do 30. dubna 1997.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Ústní informace předsedy vlády o stavu přípravy podkladů pro jednání při uvažované návštěvě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předsedy vlády Slovenské republiky v České republice (bod 17 záznamu z jednání schůze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dne 12. února 1997 a bod 28 záznamu z jednání schůze vlády dne 19. února 1997)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Předseda vlády znovu připomněl nutnost urychleného předložení podkladových materiálů pro jednání při uvažované návštěvě předsedy vlády Slovenské republiky v České republice.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</w:p>
    <w:p w14:paraId="6C6E84EC" w14:textId="77777777" w:rsidR="007E0522" w:rsidRDefault="007E0522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6EE3829" w14:textId="77777777" w:rsidR="007E0522" w:rsidRDefault="007E05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Informace o prováděcích dokumentech k dohodám o spolupráci v oblasti kultury, školství a vědy,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podepsaných v průběhu roku 1996 (předložil ministr školství, mládeže a tělovýchovy)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134/97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2. Změna plánu kontrolní činnosti NKÚ na rok 1994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126/97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Informace o zahraniční služební cestě ministra kultury ing. Jaromíra Talíře do Helénské republiky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ve dnech 30. ledna až 1. února 1997 (předložil ministr kultury)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141/97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Zapsala: JUDr. Hana Hanusová </w:t>
      </w:r>
    </w:p>
    <w:p w14:paraId="5BED626C" w14:textId="77777777" w:rsidR="007E0522" w:rsidRDefault="007E052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22"/>
    <w:rsid w:val="007E052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74F91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516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3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1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5c650373398af2e6c12564d1002b87ba%3fOpen&amp;Name=CN=Ghoul\O=ENV\C=CZ&amp;Id=C1256A62004E5036" TargetMode="External"/><Relationship Id="rId18" Type="http://schemas.openxmlformats.org/officeDocument/2006/relationships/hyperlink" Target="file:///c:\redir.nsf%3fRedirect&amp;To=\66bbfabee8e70f37c125642e0052aae5\f4df87c2a593a1e8c12564d1002fa11a%3fOpen&amp;Name=CN=Ghoul\O=ENV\C=CZ&amp;Id=C1256A62004E5036" TargetMode="External"/><Relationship Id="rId26" Type="http://schemas.openxmlformats.org/officeDocument/2006/relationships/hyperlink" Target="file:///c:\redir.nsf%3fRedirect&amp;To=\66bbfabee8e70f37c125642e0052aae5\b6a0bea02b1f705ac12564d10031a074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a0be85aac47aad9c12564d100305966%3fOpen&amp;Name=CN=Ghoul\O=ENV\C=CZ&amp;Id=C1256A62004E5036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240015de88c9663fc12564d1002b69f1%3fOpen&amp;Name=CN=Ghoul\O=ENV\C=CZ&amp;Id=C1256A62004E5036" TargetMode="External"/><Relationship Id="rId17" Type="http://schemas.openxmlformats.org/officeDocument/2006/relationships/hyperlink" Target="file:///c:\redir.nsf%3fRedirect&amp;To=\66bbfabee8e70f37c125642e0052aae5\2eb243899797bf4dc12564d1002f7262%3fOpen&amp;Name=CN=Ghoul\O=ENV\C=CZ&amp;Id=C1256A62004E5036" TargetMode="External"/><Relationship Id="rId25" Type="http://schemas.openxmlformats.org/officeDocument/2006/relationships/hyperlink" Target="file:///c:\redir.nsf%3fRedirect&amp;To=\66bbfabee8e70f37c125642e0052aae5\387e3ec3cae4f0b1c12564d100311906%3fOpen&amp;Name=CN=Ghoul\O=ENV\C=CZ&amp;Id=C1256A62004E5036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b10b919e342e3555c12564d1002f4bdd%3fOpen&amp;Name=CN=Ghoul\O=ENV\C=CZ&amp;Id=C1256A62004E5036" TargetMode="External"/><Relationship Id="rId20" Type="http://schemas.openxmlformats.org/officeDocument/2006/relationships/hyperlink" Target="file:///c:\redir.nsf%3fRedirect&amp;To=\66bbfabee8e70f37c125642e0052aae5\00d1bb84f17e8ec0c12564d1003028f2%3fOpen&amp;Name=CN=Ghoul\O=ENV\C=CZ&amp;Id=C1256A62004E5036" TargetMode="External"/><Relationship Id="rId29" Type="http://schemas.openxmlformats.org/officeDocument/2006/relationships/hyperlink" Target="file:///c:\redir.nsf%3fRedirect&amp;To=\66bbfabee8e70f37c125642e0052aae5\eb9f0a98e8f14e03c12564d1003260ca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81a181325d31d838c12564d1002b3adf%3fOpen&amp;Name=CN=Ghoul\O=ENV\C=CZ&amp;Id=C1256A62004E5036" TargetMode="External"/><Relationship Id="rId24" Type="http://schemas.openxmlformats.org/officeDocument/2006/relationships/hyperlink" Target="file:///c:\redir.nsf%3fRedirect&amp;To=\66bbfabee8e70f37c125642e0052aae5\6af2e23980bdd22dc12564d10030c7b7%3fOpen&amp;Name=CN=Ghoul\O=ENV\C=CZ&amp;Id=C1256A62004E5036" TargetMode="External"/><Relationship Id="rId32" Type="http://schemas.openxmlformats.org/officeDocument/2006/relationships/hyperlink" Target="file:///c:\redir.nsf%3fRedirect&amp;To=\66bbfabee8e70f37c125642e0052aae5\e5ca523036f4ce80c12564d10032d67f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1f2a0b26086b7fcc12564d1002bca94%3fOpen&amp;Name=CN=Ghoul\O=ENV\C=CZ&amp;Id=C1256A62004E5036" TargetMode="External"/><Relationship Id="rId23" Type="http://schemas.openxmlformats.org/officeDocument/2006/relationships/hyperlink" Target="file:///c:\redir.nsf%3fRedirect&amp;To=\66bbfabee8e70f37c125642e0052aae5\d774c87c44b077e5c12564d10030f7c5%3fOpen&amp;Name=CN=Ghoul\O=ENV\C=CZ&amp;Id=C1256A62004E5036" TargetMode="External"/><Relationship Id="rId28" Type="http://schemas.openxmlformats.org/officeDocument/2006/relationships/hyperlink" Target="file:///c:\redir.nsf%3fRedirect&amp;To=\66bbfabee8e70f37c125642e0052aae5\7319275b3556c913c12564d100323f1a%3fOpen&amp;Name=CN=Ghoul\O=ENV\C=CZ&amp;Id=C1256A62004E5036" TargetMode="External"/><Relationship Id="rId10" Type="http://schemas.openxmlformats.org/officeDocument/2006/relationships/hyperlink" Target="file:///c:\redir.nsf%3fRedirect&amp;To=\66bbfabee8e70f37c125642e0052aae5\a845a5df437ff12ec12564d1002b152c%3fOpen&amp;Name=CN=Ghoul\O=ENV\C=CZ&amp;Id=C1256A62004E5036" TargetMode="External"/><Relationship Id="rId19" Type="http://schemas.openxmlformats.org/officeDocument/2006/relationships/hyperlink" Target="file:///c:\redir.nsf%3fRedirect&amp;To=\66bbfabee8e70f37c125642e0052aae5\f4deaf1f676f7774c12564d1002ff389%3fOpen&amp;Name=CN=Ghoul\O=ENV\C=CZ&amp;Id=C1256A62004E5036" TargetMode="External"/><Relationship Id="rId31" Type="http://schemas.openxmlformats.org/officeDocument/2006/relationships/hyperlink" Target="file:///c:\redir.nsf%3fRedirect&amp;To=\66bbfabee8e70f37c125642e0052aae5\9e285650292ca605c12564d10032b019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cc107ea42a1a4dcec12564d1002ba8d8%3fOpen&amp;Name=CN=Ghoul\O=ENV\C=CZ&amp;Id=C1256A62004E5036" TargetMode="External"/><Relationship Id="rId22" Type="http://schemas.openxmlformats.org/officeDocument/2006/relationships/hyperlink" Target="file:///c:\redir.nsf%3fRedirect&amp;To=\66bbfabee8e70f37c125642e0052aae5\315135157cb90145c12564d10030924e%3fOpen&amp;Name=CN=Ghoul\O=ENV\C=CZ&amp;Id=C1256A62004E5036" TargetMode="External"/><Relationship Id="rId27" Type="http://schemas.openxmlformats.org/officeDocument/2006/relationships/hyperlink" Target="file:///c:\redir.nsf%3fRedirect&amp;To=\66bbfabee8e70f37c125642e0052aae5\4f4e11b4f601a40ac12564d10031ef65%3fOpen&amp;Name=CN=Ghoul\O=ENV\C=CZ&amp;Id=C1256A62004E5036" TargetMode="External"/><Relationship Id="rId30" Type="http://schemas.openxmlformats.org/officeDocument/2006/relationships/hyperlink" Target="file:///c:\redir.nsf%3fRedirect&amp;To=\66bbfabee8e70f37c125642e0052aae5\043cc805267f1478c12564d1003284b8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7&amp;03-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2811</Words>
  <Characters>16028</Characters>
  <Application>Microsoft Office Word</Application>
  <DocSecurity>0</DocSecurity>
  <Lines>133</Lines>
  <Paragraphs>37</Paragraphs>
  <ScaleCrop>false</ScaleCrop>
  <Company>Profinit EU s.r.o.</Company>
  <LinksUpToDate>false</LinksUpToDate>
  <CharactersWithSpaces>18802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