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28D5DB" w14:textId="77777777" w:rsidR="00601A8E" w:rsidRDefault="00601A8E">
      <w:pPr>
        <w:pStyle w:val="z-TopofForm"/>
      </w:pPr>
      <w:r>
        <w:t>Top of Form</w:t>
      </w:r>
    </w:p>
    <w:p w14:paraId="00A1383C" w14:textId="7715E701" w:rsidR="00601A8E" w:rsidRDefault="00601A8E">
      <w:pPr>
        <w:pStyle w:val="Heading5"/>
        <w:divId w:val="169202600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1997-03-19</w:t>
        </w:r>
      </w:hyperlink>
    </w:p>
    <w:p w14:paraId="43F70B12" w14:textId="77777777" w:rsidR="00601A8E" w:rsidRDefault="00601A8E">
      <w:pPr>
        <w:rPr>
          <w:rFonts w:eastAsia="Times New Roman"/>
        </w:rPr>
      </w:pPr>
    </w:p>
    <w:p w14:paraId="777090FF" w14:textId="77777777" w:rsidR="00601A8E" w:rsidRDefault="00601A8E">
      <w:pPr>
        <w:divId w:val="872363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4777BAD" w14:textId="77777777" w:rsidR="00601A8E" w:rsidRDefault="00601A8E">
      <w:pPr>
        <w:divId w:val="742262908"/>
        <w:rPr>
          <w:rFonts w:eastAsia="Times New Roman"/>
        </w:rPr>
      </w:pPr>
      <w:r>
        <w:rPr>
          <w:rFonts w:eastAsia="Times New Roman"/>
        </w:rPr>
        <w:pict w14:anchorId="55B9BE44"/>
      </w:r>
      <w:r>
        <w:rPr>
          <w:rFonts w:eastAsia="Times New Roman"/>
        </w:rPr>
        <w:pict w14:anchorId="51C516AF"/>
      </w:r>
      <w:r>
        <w:rPr>
          <w:rFonts w:eastAsia="Times New Roman"/>
          <w:noProof/>
        </w:rPr>
        <w:drawing>
          <wp:inline distT="0" distB="0" distL="0" distR="0" wp14:anchorId="11042B91" wp14:editId="6808140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6B32" w14:textId="77777777" w:rsidR="00601A8E" w:rsidRDefault="00601A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852BA7" w14:textId="77777777">
        <w:trPr>
          <w:tblCellSpacing w:w="0" w:type="dxa"/>
        </w:trPr>
        <w:tc>
          <w:tcPr>
            <w:tcW w:w="2500" w:type="pct"/>
            <w:hideMark/>
          </w:tcPr>
          <w:p w14:paraId="64AD44B7" w14:textId="77777777" w:rsidR="00601A8E" w:rsidRDefault="00601A8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2025/97</w:t>
            </w:r>
          </w:p>
        </w:tc>
        <w:tc>
          <w:tcPr>
            <w:tcW w:w="2500" w:type="pct"/>
            <w:hideMark/>
          </w:tcPr>
          <w:p w14:paraId="6631FB5E" w14:textId="77777777" w:rsidR="00601A8E" w:rsidRDefault="00601A8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března 1997</w:t>
            </w:r>
          </w:p>
        </w:tc>
      </w:tr>
    </w:tbl>
    <w:p w14:paraId="5DE86BB9" w14:textId="77777777" w:rsidR="00601A8E" w:rsidRDefault="00601A8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19. března 1997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3879920B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věcného záměru zákona o dani z nemovitostí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posoudila návrh předložený místopředsedou vlády a ministrem financí a přijala</w:t>
      </w:r>
    </w:p>
    <w:p w14:paraId="2AE470D0" w14:textId="37EB7806" w:rsidR="00601A8E" w:rsidRDefault="00601A8E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8C8939D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Zavádění údajů o bonitovaných půdně ekologických jednotkách do katastru nemovitostí pro daňové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účely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Projednání materiálu předloženého místopředsedou vlády a ministrem zemědělství bylo odloženo.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věcného záměru novely zákona České národní rady č. 337/1992 Sb.,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o správě daní a poplatků,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č.j. 62/97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a jeho dodatku předložených místopředsedou vlády a ministrem financí přijala</w:t>
      </w:r>
    </w:p>
    <w:p w14:paraId="61D39C6A" w14:textId="08D54527" w:rsidR="00601A8E" w:rsidRDefault="00601A8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E24790F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Nařízení vlády, kterým se stanoví sazby cla pro dovoz některých druhů obilovin, vína, papíru, přízí a skleněných baněk pro obrazovky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199/97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místopředsedou vlády a ministrem financí a přijala</w:t>
      </w:r>
    </w:p>
    <w:p w14:paraId="2844F32A" w14:textId="0A09344A" w:rsidR="00601A8E" w:rsidRDefault="00601A8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161</w:t>
        </w:r>
      </w:hyperlink>
    </w:p>
    <w:p w14:paraId="78316D5E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uplatněna též sazba dovozního cla 0% na dovoz žita do České republiky do 50 tis. tun s termínem do 31. prosince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postupu výstavby JE Temelín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196/97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průmyslu a obchodu byl stažen z programu jednání s tím, že jej vláda projedná na jednání své schůze dne 2. dubna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schvalovacím procesu 1. bloku jaderné elekt</w:t>
      </w:r>
      <w:r>
        <w:rPr>
          <w:rFonts w:ascii="Times New Roman CE" w:eastAsia="Times New Roman" w:hAnsi="Times New Roman CE" w:cs="Times New Roman CE"/>
          <w:sz w:val="27"/>
          <w:szCs w:val="27"/>
        </w:rPr>
        <w:t>rárny Temelín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853/96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předsedou Státního úřadu pro jadernou bezpečnost byl stažen z programu jednání s tím, že jej vláda projedná na jednání své schůze dne 2. dubna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Informace o řešení a vyhodnocení vlivu uvažovaných staveb na životní prostředí Jizerských hor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Ještědského hřebene v souvislosti s návrhem na pořádání mistrovství světa v klasickém lyžování v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roce 2003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193/97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posoudila problematiku obsaženou v materiálu předloženém ministrem životního prostředí a přijala</w:t>
      </w:r>
    </w:p>
    <w:p w14:paraId="1B3DAA8F" w14:textId="104024CB" w:rsidR="00601A8E" w:rsidRDefault="00601A8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7C4E9B9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Informace o průběhu snižování policejních míst ve prospěch míst občanských zaměstnanců včetně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vyčíslení finančního dopadu tohoto procesu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187/97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vnitra byl stažen z programu jednání s tím, že jej vláda projedná na jednání své schůze dne 2. dubna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odvolání JUDr. Bohumíry Kopečné z funkce nejvyšší státní zástupkyně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Návrh na jmenování JUDr. Vít</w:t>
      </w:r>
      <w:r>
        <w:rPr>
          <w:rFonts w:ascii="Times New Roman CE" w:eastAsia="Times New Roman" w:hAnsi="Times New Roman CE" w:cs="Times New Roman CE"/>
          <w:sz w:val="27"/>
          <w:szCs w:val="27"/>
        </w:rPr>
        <w:t>a Veselého do funkce nejvyššího státního zástupce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ministryní spravedlnosti přijala</w:t>
      </w:r>
    </w:p>
    <w:p w14:paraId="48471368" w14:textId="5B357328" w:rsidR="00601A8E" w:rsidRDefault="00601A8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9C05545" w14:textId="77777777" w:rsidR="00601A8E" w:rsidRDefault="00601A8E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10. Zpráva o plnění úkolů uložených vládou České republiky za únor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192/97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vedoucím Úřadu vlády a přijala</w:t>
      </w:r>
    </w:p>
    <w:p w14:paraId="129425C4" w14:textId="0BB6B2D4" w:rsidR="00601A8E" w:rsidRDefault="00601A8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164</w:t>
        </w:r>
      </w:hyperlink>
    </w:p>
    <w:p w14:paraId="587980AE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ministr průmyslu a obchodu předloží na poradu vybraných členů vlády materiál vysvětlující důvody zrušení úkolu-návrh věcného záměru zákona zajišťujícího ochranu majitelů práv kpředmětům průmyslového vlastnictví.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Účetní závěrka Fondu dětí a mládeže za rok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školství, mládeže a tělovýchovy přijala</w:t>
      </w:r>
    </w:p>
    <w:p w14:paraId="484A810E" w14:textId="722CB48B" w:rsidR="00601A8E" w:rsidRDefault="00601A8E">
      <w:pPr>
        <w:spacing w:after="240"/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D45DADD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12. Návrh na podpis a přijetí Evropské dohody o hlavních vnitrozemských vodních cestách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mezinárodního významu - AGN (Ženeva, 1996)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184/97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dopravy a spojů a místopředsedou vlády a ministrem zahraničních věcí a přijala</w:t>
      </w:r>
    </w:p>
    <w:p w14:paraId="2BEA35E4" w14:textId="133BAA5F" w:rsidR="00601A8E" w:rsidRDefault="00601A8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166</w:t>
        </w:r>
      </w:hyperlink>
    </w:p>
    <w:p w14:paraId="53222AFE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posouzena připomínka ministra životního prostředí.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vyslání delegace České republiky na šesté výroční zasedání Rady guvernérů Evropské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banky pro obnovu a rozvoj (EBRD)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190/97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financí přijala</w:t>
      </w:r>
    </w:p>
    <w:p w14:paraId="60D830D5" w14:textId="397BECAE" w:rsidR="00601A8E" w:rsidRDefault="00601A8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0D63E0F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Rozhodnutí o privatizaci podle § 10 odst. 1 zákona č. 92/1991 Sb., o podmínkách převodu majetku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státu na jiné osoby, ve znění pozdějších předpisů (materiál č.149)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197/97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místopředsedou vlády a ministrem financí a přijala</w:t>
      </w:r>
    </w:p>
    <w:p w14:paraId="1617A7C2" w14:textId="18B019B2" w:rsidR="00601A8E" w:rsidRDefault="00601A8E">
      <w:pPr>
        <w:spacing w:after="240"/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248B7CF1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Návrh změny rozhodnutí o privatizaci podle § 10 odst. 1 zákona č. 92/1991 Sb., o podmínkách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převodu majetku státu na jiné osoby, ve znění pozdějších předpisů, v případech, kdy nabyvatel při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přímém prodeji zemědělského majetku realizovaného Pozemkovým fondem ČR neuzavřel do 60 dnů po doručení výzvy Pozemkového fondu ČR kupní smlouvu (materiál č. 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194/97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</w:t>
      </w:r>
      <w:r>
        <w:rPr>
          <w:rFonts w:ascii="Times New Roman CE" w:eastAsia="Times New Roman" w:hAnsi="Times New Roman CE" w:cs="Times New Roman CE"/>
          <w:sz w:val="27"/>
          <w:szCs w:val="27"/>
        </w:rPr>
        <w:t>ného místopředsedou vlády a ministrem zemědělství přijala</w:t>
      </w:r>
    </w:p>
    <w:p w14:paraId="1644FDA0" w14:textId="0D563347" w:rsidR="00601A8E" w:rsidRDefault="00601A8E">
      <w:pPr>
        <w:spacing w:after="240"/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FC28EF5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Žádost o udělení výjimky podle ustanovení § 45, odst. 2 zákona č. 92/1991 Sb., o podmínkách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převodu majetku státu na jiné osoby ve znění pozdějších předpisů, pro státní podnik Státní léčebné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lázně Karlovy Vary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185/97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zdravotnictví a přijala</w:t>
      </w:r>
    </w:p>
    <w:p w14:paraId="15F330D0" w14:textId="1DF2E5F8" w:rsidR="00601A8E" w:rsidRDefault="00601A8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DA44CF1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Udělení výjimky podle § 45 odst. 1 a 2 zákona č. 92/1991 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191/97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průmyslu a obchodu přijala</w:t>
      </w:r>
    </w:p>
    <w:p w14:paraId="132887EE" w14:textId="182E26F5" w:rsidR="00601A8E" w:rsidRDefault="00601A8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4F368CA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Zpráva o současné situaci ve společnosti POLDI OCEL, s.r.o.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posoudila materiál předložený ministrem průmyslu a obchodu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a)nepřijala zprávu týkající se společnosti s ručením omezeným POLDI OCEL obsaženou v části II předloženého materiálu,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b)uložila ministru průmyslu a obchodu zpracovat nový materiál ospolečnosti s ručením omezeným POLDI OCEL, který bude obsahovat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zejména analýzu postupu a příčin současné situace v této společnosti a dále návrhy na rychle realizovatelné řešení této situace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c)přijala</w:t>
      </w:r>
    </w:p>
    <w:p w14:paraId="5907D11E" w14:textId="0B4B720C" w:rsidR="00601A8E" w:rsidRDefault="00601A8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BEE4D88" w14:textId="77777777" w:rsidR="00601A8E" w:rsidRDefault="00601A8E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19. Návrh vlády České republiky na volbu členů presidia Fondu národního majetku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a doplněk předložené místopředsedou vlády a ministrem financí a přijala</w:t>
      </w:r>
    </w:p>
    <w:p w14:paraId="202127E2" w14:textId="145D0520" w:rsidR="00601A8E" w:rsidRDefault="00601A8E">
      <w:pPr>
        <w:spacing w:after="240"/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303DBE6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20. Návrh na volbu členů prezidia Pozemkového fondu ČR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po projednání návrhu předloženého místopředsedou vlády a ministrem zemědělství přijala</w:t>
      </w:r>
    </w:p>
    <w:p w14:paraId="3617D561" w14:textId="0DA45BA9" w:rsidR="00601A8E" w:rsidRDefault="00601A8E">
      <w:pPr>
        <w:spacing w:after="240"/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B61C760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Jmenování nového předsedy Českého báňského úřadu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projedná materiál předložený ministrem průmyslu a obchodu na jednání své schůze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26. března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22. Jmenování ředitele Bezpečnostní informační služby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bez portfeje a předsedou Rady pro zpravodajskou činnost přijala</w:t>
      </w:r>
    </w:p>
    <w:p w14:paraId="012A7F40" w14:textId="34634F82" w:rsidR="00601A8E" w:rsidRDefault="00601A8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66077C4" w14:textId="77777777" w:rsidR="00601A8E" w:rsidRDefault="00601A8E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23. Stanovisko vlády k účasti členů vlády při jednání Senátu Parlamentu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 podnětu místopředsedy vlády a ministra zahraničních věcí pověřila předsedu vlády tlumočit předsedovi Senátu Parlamentu České republiky stanovisko vlády k účasti členů vlády při jednání Senátu Parlamentu České republiky.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24. Stanovení postupu projednávání koncepce reformy zdravotnictví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 podnětu ministra zdravotnictví stanovila termín projednávání materiálu ministra zdravotnictví o koncepci zdravotnictví České republiky na poradě vybraných členů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Zmocnění místopředsedy vlády a ministra financí k podání zprávy vlády o plnění zákona o státním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rozpočtu České republiky na rok 1997 v Poslanecké sněmovně Parlamentu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předsedy vlády pověřila místopředsedu vlády a ministra financí podat v Poslanecké sněmovně Parlamentu České republiky zprávu vlády o plnění zákona o státním rozpočtu České republiky na rok 1997, a to na její 10. schůzi, která bude zahájena dne 25. března 1997 v případě zařazení této zprávy na tuto sc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hůzi.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26. Zmocnění místopředsedy vlády a ministra financí k podání zprávy vlády předsedovi rozpočtového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výboru Poslanecké sněmovny Parlamentu České republiky kusnesení rozpočtového výboru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Poslanecké sněmovny Parlamentu České republiky ze 14. schůze dne 13. března 1997 č. 131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z podnětu předsedy vlády pověřila místopředsedu vlády a ministra financí tlumočit stanovisko vlády k žádosti předsedy rozpočtového výboru Poslanecké sněmovny Parlamentu České republiky k usnesení rozpočtového výboru Poslanecké sněmovny Parlamentu České republiky ze 14. schůze dne 13. března 1997 č. 131.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27. Změna usnesení vlády ze 17. července 1996 č. 366, k návrhu zákona o působnosti Úřadu pro ochranu konkurence a k návrhu zákona o působnosti Úřadu pro státní informační systém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předsedy vlády přijala</w:t>
      </w:r>
    </w:p>
    <w:p w14:paraId="4DDF78EA" w14:textId="46958FE1" w:rsidR="00601A8E" w:rsidRDefault="00601A8E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</w:p>
    <w:p w14:paraId="112E7EBB" w14:textId="77777777" w:rsidR="00601A8E" w:rsidRDefault="00601A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Změny plánu kontrolní činnosti NKÚ na rok 1996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183/97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Informace o průběhu a výsledcích devatenáctého zasedání Řídící rady Programu OSN pro životní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prostředí (UNEP) (předložil ministr životního prostředí)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181/97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návštěvě ministra obrany České republiky ve Velké Británii ve dnech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- 28. ledna 1997 (předložil ministr obrany)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182/97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vývoji tržeb v maloobchodě, pohostinství, ubytování a spojích (předloži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l předseda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3FC0779E" w14:textId="77777777" w:rsidR="00601A8E" w:rsidRDefault="00601A8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8E"/>
    <w:rsid w:val="00601A8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F227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3-19" TargetMode="External"/><Relationship Id="rId13" Type="http://schemas.openxmlformats.org/officeDocument/2006/relationships/hyperlink" Target="file:///c:\redir.nsf%3fRedirect&amp;To=\66bbfabee8e70f37c125642e0052aae5\1bdd42fd886a95c7c12564d4003acec7%3fOpen&amp;Name=CN=Ghoul\O=ENV\C=CZ&amp;Id=C1256A62004E5036" TargetMode="External"/><Relationship Id="rId18" Type="http://schemas.openxmlformats.org/officeDocument/2006/relationships/hyperlink" Target="file:///c:\redir.nsf%3fRedirect&amp;To=\66bbfabee8e70f37c125642e0052aae5\a599014ac78d471bc12564d4003be241%3fOpen&amp;Name=CN=Ghoul\O=ENV\C=CZ&amp;Id=C1256A62004E5036" TargetMode="External"/><Relationship Id="rId26" Type="http://schemas.openxmlformats.org/officeDocument/2006/relationships/hyperlink" Target="file:///c:\redir.nsf%3fRedirect&amp;To=\66bbfabee8e70f37c125642e0052aae5\0236c29981787522c12564d400459ec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3aaddf6d15ec266c12564d40040754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c3e3a3c5e5e8ebadc12564d4003a9f86%3fOpen&amp;Name=CN=Ghoul\O=ENV\C=CZ&amp;Id=C1256A62004E5036" TargetMode="External"/><Relationship Id="rId17" Type="http://schemas.openxmlformats.org/officeDocument/2006/relationships/hyperlink" Target="file:///c:\redir.nsf%3fRedirect&amp;To=\66bbfabee8e70f37c125642e0052aae5\94361e72c85527e6c12564d4003bba0f%3fOpen&amp;Name=CN=Ghoul\O=ENV\C=CZ&amp;Id=C1256A62004E5036" TargetMode="External"/><Relationship Id="rId25" Type="http://schemas.openxmlformats.org/officeDocument/2006/relationships/hyperlink" Target="file:///c:\redir.nsf%3fRedirect&amp;To=\66bbfabee8e70f37c125642e0052aae5\ca9af77c80a1e1bfc12564d400452ed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46e507e268a80ddc12564d4003b98a1%3fOpen&amp;Name=CN=Ghoul\O=ENV\C=CZ&amp;Id=C1256A62004E5036" TargetMode="External"/><Relationship Id="rId20" Type="http://schemas.openxmlformats.org/officeDocument/2006/relationships/hyperlink" Target="file:///c:\redir.nsf%3fRedirect&amp;To=\66bbfabee8e70f37c125642e0052aae5\212e0e8f1f0da354c12564d4004030f0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fb17962a0813e22c12564d4003a7051%3fOpen&amp;Name=CN=Ghoul\O=ENV\C=CZ&amp;Id=C1256A62004E5036" TargetMode="External"/><Relationship Id="rId24" Type="http://schemas.openxmlformats.org/officeDocument/2006/relationships/hyperlink" Target="file:///c:\redir.nsf%3fRedirect&amp;To=\66bbfabee8e70f37c125642e0052aae5\a6a70e25ed79c5b6c12564d40044fc5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adb44b4443ddcadc12564d4003b2746%3fOpen&amp;Name=CN=Ghoul\O=ENV\C=CZ&amp;Id=C1256A62004E5036" TargetMode="External"/><Relationship Id="rId23" Type="http://schemas.openxmlformats.org/officeDocument/2006/relationships/hyperlink" Target="file:///c:\redir.nsf%3fRedirect&amp;To=\66bbfabee8e70f37c125642e0052aae5\5688c787a9850f7ac12564d40044cfcc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d2c18a15688dcf83c12564d40039d6aa%3fOpen&amp;Name=CN=Ghoul\O=ENV\C=CZ&amp;Id=C1256A62004E5036" TargetMode="External"/><Relationship Id="rId19" Type="http://schemas.openxmlformats.org/officeDocument/2006/relationships/hyperlink" Target="file:///c:\redir.nsf%3fRedirect&amp;To=\66bbfabee8e70f37c125642e0052aae5\e124250b7f6a595cc12564d4003c286f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5a4fd447fb831fdc12564d4003b03c7%3fOpen&amp;Name=CN=Ghoul\O=ENV\C=CZ&amp;Id=C1256A62004E5036" TargetMode="External"/><Relationship Id="rId22" Type="http://schemas.openxmlformats.org/officeDocument/2006/relationships/hyperlink" Target="file:///c:\redir.nsf%3fRedirect&amp;To=\66bbfabee8e70f37c125642e0052aae5\f7dce8d37f3402c7c12564d400409bc9%3fOpen&amp;Name=CN=Ghoul\O=ENV\C=CZ&amp;Id=C1256A62004E5036" TargetMode="External"/><Relationship Id="rId27" Type="http://schemas.openxmlformats.org/officeDocument/2006/relationships/hyperlink" Target="file:///c:\redir.nsf%3fRedirect&amp;To=\66bbfabee8e70f37c125642e0052aae5\526fd4d9c7564fc6c12564d400455cd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2316</Words>
  <Characters>13202</Characters>
  <Application>Microsoft Office Word</Application>
  <DocSecurity>0</DocSecurity>
  <Lines>110</Lines>
  <Paragraphs>30</Paragraphs>
  <ScaleCrop>false</ScaleCrop>
  <Company>Profinit EU s.r.o.</Company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