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D350001" w14:textId="77777777" w:rsidR="00C82999" w:rsidRDefault="00C82999">
      <w:pPr>
        <w:pStyle w:val="z-TopofForm"/>
      </w:pPr>
      <w:r>
        <w:t>Top of Form</w:t>
      </w:r>
    </w:p>
    <w:p w14:paraId="754E31CD" w14:textId="69A41D6F" w:rsidR="00C82999" w:rsidRDefault="00C82999">
      <w:pPr>
        <w:pStyle w:val="Heading5"/>
        <w:divId w:val="184596960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1997-04-16</w:t>
        </w:r>
      </w:hyperlink>
    </w:p>
    <w:p w14:paraId="53D98706" w14:textId="77777777" w:rsidR="00C82999" w:rsidRDefault="00C82999">
      <w:pPr>
        <w:rPr>
          <w:rFonts w:eastAsia="Times New Roman"/>
        </w:rPr>
      </w:pPr>
    </w:p>
    <w:p w14:paraId="5B1DCD44" w14:textId="77777777" w:rsidR="00C82999" w:rsidRDefault="00C82999">
      <w:pPr>
        <w:divId w:val="114119144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1588C9C" w14:textId="77777777" w:rsidR="00C82999" w:rsidRDefault="00C82999">
      <w:pPr>
        <w:divId w:val="1520854087"/>
        <w:rPr>
          <w:rFonts w:eastAsia="Times New Roman"/>
        </w:rPr>
      </w:pPr>
      <w:r>
        <w:rPr>
          <w:rFonts w:eastAsia="Times New Roman"/>
        </w:rPr>
        <w:pict w14:anchorId="58395EEA"/>
      </w:r>
      <w:r>
        <w:rPr>
          <w:rFonts w:eastAsia="Times New Roman"/>
        </w:rPr>
        <w:pict w14:anchorId="2BFB2408"/>
      </w:r>
      <w:r>
        <w:rPr>
          <w:rFonts w:eastAsia="Times New Roman"/>
          <w:noProof/>
        </w:rPr>
        <w:drawing>
          <wp:inline distT="0" distB="0" distL="0" distR="0" wp14:anchorId="5CA20565" wp14:editId="4EB5E043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70D85" w14:textId="77777777" w:rsidR="00C82999" w:rsidRDefault="00C8299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76A6BD3" w14:textId="77777777">
        <w:trPr>
          <w:tblCellSpacing w:w="0" w:type="dxa"/>
        </w:trPr>
        <w:tc>
          <w:tcPr>
            <w:tcW w:w="2500" w:type="pct"/>
            <w:hideMark/>
          </w:tcPr>
          <w:p w14:paraId="586E80C8" w14:textId="77777777" w:rsidR="00C82999" w:rsidRDefault="00C82999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2033/97</w:t>
            </w:r>
          </w:p>
        </w:tc>
        <w:tc>
          <w:tcPr>
            <w:tcW w:w="2500" w:type="pct"/>
            <w:hideMark/>
          </w:tcPr>
          <w:p w14:paraId="224F4DDA" w14:textId="77777777" w:rsidR="00C82999" w:rsidRDefault="00C82999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16. dubna 1997</w:t>
            </w:r>
          </w:p>
        </w:tc>
      </w:tr>
    </w:tbl>
    <w:p w14:paraId="28B7705F" w14:textId="77777777" w:rsidR="00C82999" w:rsidRDefault="00C82999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16. dubna 1997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(15. schůze)</w:t>
      </w:r>
    </w:p>
    <w:p w14:paraId="205EA383" w14:textId="77777777" w:rsidR="00C82999" w:rsidRDefault="00C8299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1. Korekce hospodářské politiky a další transformační opatření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309/97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zevrubně v diskusi ve všech souvislostech projednala materiál předložený předsedou vlády ve spolupráci s místopředsedy vlády a ministry zemědělství a financí a ministrem průmyslu a obchodu a dodatek předložený ministrem průmyslu a obchodu a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a)přijala</w:t>
      </w:r>
    </w:p>
    <w:p w14:paraId="69B39880" w14:textId="35FA3B51" w:rsidR="00C82999" w:rsidRDefault="00C82999">
      <w:pPr>
        <w:jc w:val="center"/>
        <w:rPr>
          <w:rFonts w:eastAsia="Times New Roman"/>
        </w:rPr>
      </w:pPr>
      <w:hyperlink r:id="rId1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228,</w:t>
        </w:r>
      </w:hyperlink>
    </w:p>
    <w:p w14:paraId="29EE6462" w14:textId="77777777" w:rsidR="00C82999" w:rsidRDefault="00C8299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b)uložila ministru vnitra a ministryni spravedlnosti navrhnout vládě na jednání její schůze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dne 23. dubna 1997 osobu vhodnou pro jmenování zmocněncem vlády, který by plnil úkoly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stanovené v části V/a výsledného materiálu Korekce hospodářské politiky a další transformační opatření.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1.a) Návrh opatření k zajištění vyrovnanosti státního rozpočtu v roce 1997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308/97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v diskusi posoudila mat</w:t>
      </w:r>
      <w:r>
        <w:rPr>
          <w:rFonts w:ascii="Times New Roman CE" w:eastAsia="Times New Roman" w:hAnsi="Times New Roman CE" w:cs="Times New Roman CE"/>
          <w:sz w:val="27"/>
          <w:szCs w:val="27"/>
        </w:rPr>
        <w:t>eriál a dodatek předložený místopředsedou vlády a ministrem financí a přijala</w:t>
      </w:r>
    </w:p>
    <w:p w14:paraId="398DBD13" w14:textId="1F9C9568" w:rsidR="00C82999" w:rsidRDefault="00C82999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229.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0D9B4198" w14:textId="77777777" w:rsidR="00C82999" w:rsidRDefault="00C82999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1.b) Návrh zákona, kterým se mění a doplňuje zákon č. 587/1992 Sb., o spotřebních daních ve znění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pozdějších předpisů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293/97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návrhu předloženého místopředsedou vlády a ministrem financí přijala</w:t>
      </w:r>
    </w:p>
    <w:p w14:paraId="183026D5" w14:textId="61619015" w:rsidR="00C82999" w:rsidRDefault="00C82999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230.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0A4E7F37" w14:textId="77777777" w:rsidR="00C82999" w:rsidRDefault="00C82999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1.c) Návrh zákona, kterým se mění a doplňuje zákon ČNR č. 586/1992 Sb., o daních z příjmů, ve znění pozdějších předpisů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294/97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a doplněk předložený místopředsedou vlády a ministrem financí a přijala</w:t>
      </w:r>
    </w:p>
    <w:p w14:paraId="00731F8D" w14:textId="7704A273" w:rsidR="00C82999" w:rsidRDefault="00C82999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231</w:t>
        </w:r>
      </w:hyperlink>
    </w:p>
    <w:p w14:paraId="5B8E0B09" w14:textId="77777777" w:rsidR="00C82999" w:rsidRDefault="00C8299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nebude vzata v úvahu připomínka k bodu 39 a k bodům 47 a 52 obsažená v části II stanoviska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předsedy Legislativní rady vlády a dále s tím, že bude návrh upraven podle doplnění místopředsedy vlády a ministra financí.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1.d) Informace k obchodnímu zákoníku a možnostem jeho novelizace, k obchodnímu soudnictví a jeho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stavu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informace předložené ministryní spravedlnosti při</w:t>
      </w:r>
      <w:r>
        <w:rPr>
          <w:rFonts w:ascii="Times New Roman CE" w:eastAsia="Times New Roman" w:hAnsi="Times New Roman CE" w:cs="Times New Roman CE"/>
          <w:sz w:val="27"/>
          <w:szCs w:val="27"/>
        </w:rPr>
        <w:t>jala</w:t>
      </w:r>
    </w:p>
    <w:p w14:paraId="734A358E" w14:textId="6CB34F3B" w:rsidR="00C82999" w:rsidRDefault="00C82999">
      <w:pPr>
        <w:spacing w:after="240"/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232.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00F5735D" w14:textId="77777777" w:rsidR="00C82999" w:rsidRDefault="00C82999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br/>
        <w:t xml:space="preserve">1.e) Návrh nařízení vlády, kterým se stanoví výše dalšího platu zaměstnancům ve veřejných službách a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správě ve druhém pololetí roku 1997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ministrem práce a sociálních věcí a přijala</w:t>
      </w:r>
    </w:p>
    <w:p w14:paraId="6357641D" w14:textId="01013B39" w:rsidR="00C82999" w:rsidRDefault="00C82999">
      <w:pPr>
        <w:spacing w:after="240"/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233.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2AA8A89F" w14:textId="77777777" w:rsidR="00C82999" w:rsidRDefault="00C8299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2. Návrh poslanců Zdeňka Jičínského a dalších na vydání zákona, kterým se mění a doplňuje zákon </w:t>
      </w:r>
      <w:r>
        <w:rPr>
          <w:rFonts w:ascii="Times New Roman CE" w:eastAsia="Times New Roman" w:hAnsi="Times New Roman CE" w:cs="Times New Roman CE"/>
          <w:sz w:val="27"/>
          <w:szCs w:val="27"/>
        </w:rPr>
        <w:t>č. 140/1961 Sb., trestní zákon, a zákon č. 141/1961 Sb., trestní řád, ve znění pozdějších předpisů (sněmovní tisk č. 155)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226/97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návrhu předloženého ministryní spravedlnosti přijala</w:t>
      </w:r>
    </w:p>
    <w:p w14:paraId="235992E9" w14:textId="5E05F355" w:rsidR="00C82999" w:rsidRDefault="00C82999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234.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3E65C27F" w14:textId="77777777" w:rsidR="00C82999" w:rsidRDefault="00C8299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Návrh stanoviska vlády k návrhu poslanců Zdeňka Škromacha a dalších na vydání zákona, kterým se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mění zákon č. 120/1990 Sb., kterým se upravují některé vztahy mezi odborovými organizacemi a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zaměstnavateli, ve znění zákona č.3/1991 Sb. (sněmovní tisk č.156)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227/97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ministrem práce a sociálních věcí a přijala</w:t>
      </w:r>
    </w:p>
    <w:p w14:paraId="60E35169" w14:textId="4E96DD84" w:rsidR="00C82999" w:rsidRDefault="00C82999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235.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0BB709BB" w14:textId="77777777" w:rsidR="00C82999" w:rsidRDefault="00C8299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poslanců Miroslava Sládka a dalších na vydání zákona o přiznání kmajetku (sněmovní tisk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159)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253/97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návrhu předloženého místopředsedou vlády a ministrem financí přijala</w:t>
      </w:r>
    </w:p>
    <w:p w14:paraId="07FD0395" w14:textId="3325FDD9" w:rsidR="00C82999" w:rsidRDefault="00C82999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236.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107F2AE5" w14:textId="77777777" w:rsidR="00C82999" w:rsidRDefault="00C8299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Zásady vlády České republiky pro oblast výzkumu a vývoje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208/97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materiál předložený ministrem školství, mládeže a tělovýchovy a ministrem bez portfeje a předsedou Rady vlády České republiky pro výzkum a vývoj projedná na jednání své schůze dne 23. dubna 1997.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Návrh na sjednání Protokolu mezi vládou České republiky a vládou Ruské federace o inventarizaci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smluvně-právní základny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a platnosti dvoustranných smluv a dohod ve vztazích mezi Českou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republikou a Ruskou federací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292/97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Materiál předložený místopředsedou vlády a ministrem zahraničních věcí byl stažen z jednání.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Zpráva o výsledcích činnosti Státního úřadu pro jadernou bezpečnost při výkonu státního dozoru nad jadernou bezpečností a radiační ochranou v roce 1996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258/97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zprávu předloženou předsedou Státního úřadu pro jadernou bezpečnost neprojednávala.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Zpráva o postavení, funkci a činnosti státního peněžního ústavu Konsolidační banka Praha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275/97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zprávu předloženou místopředsedou vlády a ministrem financí neprojednávala.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9. Návrh usnesení vlády České republiky </w:t>
      </w:r>
      <w:r>
        <w:rPr>
          <w:rFonts w:ascii="Times New Roman CE" w:eastAsia="Times New Roman" w:hAnsi="Times New Roman CE" w:cs="Times New Roman CE"/>
          <w:sz w:val="27"/>
          <w:szCs w:val="27"/>
        </w:rPr>
        <w:t>k aktualizaci bezpečnostních rizik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180/97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návrh předložený ministrem bez portfeje a předsedou Rady pro zpravodajskou činnost neprojednávala.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 změny ve funkcích vedoucích zastupitelských úřadů v hodnostech mimořádných a zplnomocněných velvyslanců České republiky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060/97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místopředsedou vlády a ministrem zahraničních věcí a přijala</w:t>
      </w:r>
    </w:p>
    <w:p w14:paraId="799D5CC5" w14:textId="77777777" w:rsidR="00C82999" w:rsidRDefault="00C82999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u s n e s e n í č. 237. </w:t>
      </w:r>
    </w:p>
    <w:p w14:paraId="24FCD9A5" w14:textId="77777777" w:rsidR="00C82999" w:rsidRDefault="00C8299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na obeslání 50. zasedání Světového zdravotnického shromáždění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267/97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návrh předložený ministrem zdravotnictví a místopředsedou vlády a ministrem zahraničních věcí neprojednávala.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12. Rozhodnutí o privatizaci podle §10, odst. 1 zákona č.92/1991 Sb., opodmínkách převodu majetku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státu na jiné osoby, ve znění pozdějších předpisů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278/97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materiál předložený místopředsedou vlády a ministrem financí neprojednávala.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Rozhodnutí o privatizaci podle § 10, odst. 1 zákona č. 92/1991 Sb., o podmínkách převodu majetku státu na jiné osoby, ve znění pozdějších předpisů (materiál č. 150)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288/97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materiál předložený místopředsedou vlády a ministrem finan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cí neprojednávala.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Žádost o udělení souhlasu vlády k převodu vlastnictví přebytečného a neupotřebitelného nemovitého majetku státu, k němuž vykonává právo hospodaření Ministerstvo obrany v souladu s vyhláškou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119/1988 Sb., o hospodaření s národním majetkem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283/97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materiál předložený ministrem obrany neprojednávala.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Žádost o udělení výjimky vlády podle ustanovení §4</w:t>
      </w:r>
      <w:r>
        <w:rPr>
          <w:rFonts w:ascii="Times New Roman CE" w:eastAsia="Times New Roman" w:hAnsi="Times New Roman CE" w:cs="Times New Roman CE"/>
          <w:sz w:val="27"/>
          <w:szCs w:val="27"/>
        </w:rPr>
        <w:t>5 odst.2 zákona č.92/1991Sb., o podmínkách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převodu majetku státu na jiné osoby, v platném znění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287/97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materiál předložený místopředsedou vlády a ministrem zemědělství neprojednávala.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Řešení finanční situace českého zdravotnictví - I. etapa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298/97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Materiál předložený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ministrem zdravotnictví vláda projedná na jednání své schůze dne 23. dubna 1997.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17. Dohoda uzavřená mezi Asociací velkodistributorů léčiv a ministrem zdravotnictví České republiky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vzala informaci předloženou ministrem zdravotnictví n a v ě d o m í 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</w:p>
    <w:p w14:paraId="13364DF6" w14:textId="77777777" w:rsidR="00C82999" w:rsidRDefault="00C82999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18. Ústní informace ministra vnitra o okolnostech přípravy reformy veřejné správy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v z a l a n a v ě d o m í ústní informaci ministra vnitra ookolnostech přípravy reformy veřejné správy auložil aministru vnitra a ministryni spravedlnosti zpracovat a předložit vládě na jednání její schůze dne 23. dubna 1997 podkladový materiál pro diskusi vlády o postupu prací na reformě veřejné správy.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* * * </w:t>
      </w:r>
    </w:p>
    <w:p w14:paraId="255980A1" w14:textId="77777777" w:rsidR="00C82999" w:rsidRDefault="00C8299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Analýza vývoje zaměstnanosti a nezaměstnanosti v roce 1996 (předložil ministr práce a sociálních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věcí)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269/97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Změny plánu kontrolní činnosti NKÚ na rok 1997 (předložil vedoucí Úřadu vlády)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284/97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Informace ministra vlády ČR Ing. Pavla Bratinky ze zahraničních služebních cest do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Velké Británie (3. - 5. listopadu 1996), Spolkové republiky Německo (8. - 10.ledna 1997),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Francie (19. - 21. února 1997) a Maďarska (26. - 28.března1997)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(předložil ministr bez portfeje)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č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.j. 277/97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zahraniční služební cestě ministra kultury Ing. Jaromíra Talíře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do Spolkové republiky Německo - Bavorska, dne 20. března 1997 (předložil ministr kultury)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282/97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Informace o zahraniční služební cestě ministra kultury Ing. Jaromíra Talíře do Francie - Štrasburku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ve dnech 23. - 24. března 1997 (předložil ministr kultury)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286/97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Informace o vývoji tržeb v maloobchodě, pohostinství, ubytování a v dopravě a spojích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předložil předseda Českého statistického úřadu)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Diferenciace průměrných nominálních mezd (na fyzické osoby) v roce 1996 podle okresů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(předložil ministr práce a sociálních věcí)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prof. Ing. Václav K l a u s , CSc., v. r.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  <w:r>
        <w:rPr>
          <w:rFonts w:eastAsia="Times New Roman"/>
        </w:rPr>
        <w:t xml:space="preserve"> </w:t>
      </w:r>
    </w:p>
    <w:p w14:paraId="75A8650B" w14:textId="77777777" w:rsidR="00C82999" w:rsidRDefault="00C82999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999"/>
    <w:rsid w:val="00B3122F"/>
    <w:rsid w:val="00C8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8524FB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191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4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7&amp;04-16" TargetMode="External"/><Relationship Id="rId13" Type="http://schemas.openxmlformats.org/officeDocument/2006/relationships/hyperlink" Target="file:///c:\redir.nsf%3fRedirect&amp;To=\66bbfabee8e70f37c125642e0052aae5\9047201dafa2a95bc12564cf00308cf6%3fOpen&amp;Name=CN=Ghoul\O=ENV\C=CZ&amp;Id=C1256A62004E5036" TargetMode="External"/><Relationship Id="rId18" Type="http://schemas.openxmlformats.org/officeDocument/2006/relationships/hyperlink" Target="file:///c:\redir.nsf%3fRedirect&amp;To=\66bbfabee8e70f37c125642e0052aae5\7ab9b7d9614ae287c12564cf00315fdd%3fOpen&amp;Name=CN=Ghoul\O=ENV\C=CZ&amp;Id=C1256A62004E503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7" TargetMode="External"/><Relationship Id="rId12" Type="http://schemas.openxmlformats.org/officeDocument/2006/relationships/hyperlink" Target="file:///c:\redir.nsf%3fRedirect&amp;To=\66bbfabee8e70f37c125642e0052aae5\9e7157bf67a95fd7c12564cf00305710%3fOpen&amp;Name=CN=Ghoul\O=ENV\C=CZ&amp;Id=C1256A62004E5036" TargetMode="External"/><Relationship Id="rId17" Type="http://schemas.openxmlformats.org/officeDocument/2006/relationships/hyperlink" Target="file:///c:\redir.nsf%3fRedirect&amp;To=\66bbfabee8e70f37c125642e0052aae5\a236cfc02ad802aec12564cf003134c1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3dcc39558ee41a22c12564cf003113e3%3fOpen&amp;Name=CN=Ghoul\O=ENV\C=CZ&amp;Id=C1256A62004E5036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ead8a1687f51b7e6c1256489003febd6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921bede9d54575a6c12564cf0030f467%3fOpen&amp;Name=CN=Ghoul\O=ENV\C=CZ&amp;Id=C1256A62004E5036" TargetMode="External"/><Relationship Id="rId10" Type="http://schemas.openxmlformats.org/officeDocument/2006/relationships/hyperlink" Target="file:///c:\redir.nsf%3fRedirect&amp;To=\66bbfabee8e70f37c125642e0052aae5\9c3f89e154eb835fc12564c2004437ce%3fOpen&amp;Name=CN=Ghoul\O=ENV\C=CZ&amp;Id=C1256A62004E5036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320b15d63c8a2f61c12564cf0030d235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1852</Words>
  <Characters>10559</Characters>
  <Application>Microsoft Office Word</Application>
  <DocSecurity>0</DocSecurity>
  <Lines>87</Lines>
  <Paragraphs>24</Paragraphs>
  <ScaleCrop>false</ScaleCrop>
  <Company>Profinit EU s.r.o.</Company>
  <LinksUpToDate>false</LinksUpToDate>
  <CharactersWithSpaces>12387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