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516695" w14:textId="77777777" w:rsidR="0033651F" w:rsidRDefault="0033651F">
      <w:pPr>
        <w:pStyle w:val="z-TopofForm"/>
      </w:pPr>
      <w:r>
        <w:t>Top of Form</w:t>
      </w:r>
    </w:p>
    <w:p w14:paraId="4AD92A36" w14:textId="6F8F250B" w:rsidR="0033651F" w:rsidRDefault="0033651F">
      <w:pPr>
        <w:pStyle w:val="Heading5"/>
        <w:divId w:val="6197294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1997-06-04</w:t>
        </w:r>
      </w:hyperlink>
    </w:p>
    <w:p w14:paraId="0835296B" w14:textId="77777777" w:rsidR="0033651F" w:rsidRDefault="0033651F">
      <w:pPr>
        <w:rPr>
          <w:rFonts w:eastAsia="Times New Roman"/>
        </w:rPr>
      </w:pPr>
    </w:p>
    <w:p w14:paraId="7A82B281" w14:textId="77777777" w:rsidR="0033651F" w:rsidRDefault="0033651F">
      <w:pPr>
        <w:divId w:val="19571028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06E764" w14:textId="77777777" w:rsidR="0033651F" w:rsidRDefault="0033651F">
      <w:pPr>
        <w:divId w:val="1634823124"/>
        <w:rPr>
          <w:rFonts w:eastAsia="Times New Roman"/>
        </w:rPr>
      </w:pPr>
      <w:r>
        <w:rPr>
          <w:rFonts w:eastAsia="Times New Roman"/>
        </w:rPr>
        <w:pict w14:anchorId="2532B95A"/>
      </w:r>
      <w:r>
        <w:rPr>
          <w:rFonts w:eastAsia="Times New Roman"/>
        </w:rPr>
        <w:pict w14:anchorId="25FD7642"/>
      </w:r>
      <w:r>
        <w:rPr>
          <w:rFonts w:eastAsia="Times New Roman"/>
          <w:noProof/>
        </w:rPr>
        <w:drawing>
          <wp:inline distT="0" distB="0" distL="0" distR="0" wp14:anchorId="07AE7D2C" wp14:editId="4C04C77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A9CA" w14:textId="77777777" w:rsidR="0033651F" w:rsidRDefault="003365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47F5279" w14:textId="77777777">
        <w:trPr>
          <w:tblCellSpacing w:w="0" w:type="dxa"/>
        </w:trPr>
        <w:tc>
          <w:tcPr>
            <w:tcW w:w="2500" w:type="pct"/>
            <w:hideMark/>
          </w:tcPr>
          <w:p w14:paraId="646988A5" w14:textId="77777777" w:rsidR="0033651F" w:rsidRDefault="0033651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2047/97</w:t>
            </w:r>
          </w:p>
        </w:tc>
        <w:tc>
          <w:tcPr>
            <w:tcW w:w="2500" w:type="pct"/>
            <w:hideMark/>
          </w:tcPr>
          <w:p w14:paraId="3FABFFC1" w14:textId="77777777" w:rsidR="0033651F" w:rsidRDefault="0033651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června 1997</w:t>
            </w:r>
          </w:p>
        </w:tc>
      </w:tr>
    </w:tbl>
    <w:p w14:paraId="638BD11C" w14:textId="77777777" w:rsidR="0033651F" w:rsidRDefault="0033651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června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05E20142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Žádost o vyslovení důvěry vládě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předsedy vlády přijala</w:t>
      </w:r>
    </w:p>
    <w:p w14:paraId="4A56EB89" w14:textId="3F3BB948" w:rsidR="0033651F" w:rsidRDefault="0033651F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396C735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trestní zákon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ministryní spravedlnosti byl stažen z jednání s tím, že vláda tento návrh projedná na jednání své schůze dne 12. června 1997 po jeho věcném a legislativním dopracování včetně úpravy věcné argumentace v důvodové zprávě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a doplňuje zákon č. 328/1991 Sb., o konkurs</w:t>
      </w:r>
      <w:r>
        <w:rPr>
          <w:rFonts w:ascii="Times New Roman CE" w:eastAsia="Times New Roman" w:hAnsi="Times New Roman CE" w:cs="Times New Roman CE"/>
          <w:sz w:val="27"/>
          <w:szCs w:val="27"/>
        </w:rPr>
        <w:t>u a vyrovnání,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přijala</w:t>
      </w:r>
    </w:p>
    <w:p w14:paraId="4A64E6F6" w14:textId="573C1642" w:rsidR="0033651F" w:rsidRDefault="0033651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318</w:t>
        </w:r>
      </w:hyperlink>
    </w:p>
    <w:p w14:paraId="1BFD59BD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1 odst. 2 platného znění zákona č. 328/1991 Sb., o konkursu a vyrovnání, ve znění pozdějších předpisů, podle připomínky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a doplňuje zákon č. 35/1965 Sb., o dílech literárních, vědeckých a uměleckých (autorský zákon),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kultury přijala</w:t>
      </w:r>
    </w:p>
    <w:p w14:paraId="6168707D" w14:textId="241E838A" w:rsidR="0033651F" w:rsidRDefault="0033651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319</w:t>
        </w:r>
      </w:hyperlink>
    </w:p>
    <w:p w14:paraId="7EB05A86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posouzeny dílčí připomínky písemně předané ministrem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stanoviska vlády k návrhu poslance Eduarda Zemana a dalších na vydání zákona o vysokých školách (sněmovní tisk č. 189)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školství, mládeže a tělovýchovy a přijala</w:t>
      </w:r>
    </w:p>
    <w:p w14:paraId="4E8DD531" w14:textId="34728582" w:rsidR="0033651F" w:rsidRDefault="0033651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320.</w:t>
        </w:r>
      </w:hyperlink>
    </w:p>
    <w:p w14:paraId="3238A539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poslance Jiřího Hofmana a dalších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117/1995 Sb., o státní sociální podpoře, ve znění zákona č.137/1996 Sb., a zákon ČNR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482/1991 Sb., o sociální potřebnosti, ve znění pozdějších předpisů (sněmovní tisk č. 187)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práce a sociálních věcí přijala</w:t>
      </w:r>
    </w:p>
    <w:p w14:paraId="42274F2D" w14:textId="2DC6B9B3" w:rsidR="0033651F" w:rsidRDefault="0033651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321.</w:t>
        </w:r>
      </w:hyperlink>
    </w:p>
    <w:p w14:paraId="79155885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ústavního zákona o vytvoření vyšších územních samosprávných celků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ministrem vnitra a přijala</w:t>
      </w:r>
    </w:p>
    <w:p w14:paraId="42F1EB17" w14:textId="787CCAE3" w:rsidR="0033651F" w:rsidRDefault="0033651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5D4A619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poslance Dušana Kulky a dalších na vydání ústavního zákona o vytvoření vyšších územních samosprávných celků (sněmovní tisk č. 194)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vnitra přijala</w:t>
      </w:r>
    </w:p>
    <w:p w14:paraId="59F4F7A1" w14:textId="64AE7B73" w:rsidR="0033651F" w:rsidRDefault="0033651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5CCC092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Václava Grulicha a dalších na vydání ústavního zákona o vytvoření vyšších územních samosprávných celků (sněmovní tisk č. 201)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vnitra a přijala </w:t>
      </w:r>
    </w:p>
    <w:p w14:paraId="3B0455CA" w14:textId="2CF7342F" w:rsidR="0033651F" w:rsidRDefault="0033651F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05BFB6D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a doplňuje nařízení vlády č. 48/1995 Sb., ousměrňování výše prostředků vynakládaných na platy a na odměny za pracovní pohotovost v rozpočtových a v některých dalších organizacích a orgánech,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práce a sociálních věcí přijala</w:t>
      </w:r>
    </w:p>
    <w:p w14:paraId="53C964A8" w14:textId="5BD3F00D" w:rsidR="0033651F" w:rsidRDefault="0033651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027559F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Restrukturalizace lůžkového fondu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zdravotnictví a přijala</w:t>
      </w:r>
    </w:p>
    <w:p w14:paraId="300CB7BD" w14:textId="236BD745" w:rsidR="0033651F" w:rsidRDefault="0033651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2F1949D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Postupná restrukturalizace pražských fakultních nemocnic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ministry zdravotnictví a školství, mládeže a tělovýchovy přijala</w:t>
      </w:r>
    </w:p>
    <w:p w14:paraId="38DF4BC3" w14:textId="02DF2285" w:rsidR="0033651F" w:rsidRDefault="0033651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6A5413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Postup modernizace železničních koridorů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a)materiál předložený ministrem dopravy a spojůnepřijala a u l ož i l a ministru dopravy a spojů ve spolupráci s ministrem financí zpracovat a předložit vládě nový materiál o problematice postupu modernizace železničních koridorů, který by vzal v úvahu současné ekonomické možnosti (zejména v něm zavrhnout s ohledem na finanční možnosti státního rozpočtu další úspory, dořešit otázku investorství a navrhnout změny v harmonogramu časového a věcného postupu modernizace),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b)vzala na vědomí, že ministr financí bude na jednání schůze vlády dne 12. června 1997 informovat vládu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situaci ohledně uzavírání úvěrových smluv na financování modernizace II. železničního koridoru.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výsledcích hospodaření zdravotních pojišťoven za období 2. pololetí1996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ministrem zdravotnictví projedná na jednání své schůze dne 12. 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na uskutečnění pracovní návštěvy prezidenta České republiky Václava Havla v Polské republice u příležitosti setkání prezidentů ČR, PR, MR, SR, Litvy a SRN s papežem Janem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Pavlem II. v Hnězdně dne 3. června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zahraničních věcí přijala</w:t>
      </w:r>
    </w:p>
    <w:p w14:paraId="2F284DBF" w14:textId="5BE5C725" w:rsidR="0033651F" w:rsidRDefault="0033651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83B60FE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Návrh na uskutečnění pracovní návštěvy prezidenta České republiky Václava Havla v Republice Slovinsko u příležitosti setkání středoevropských prezidentů vPortoroži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6. a 7. června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5904CA7C" w14:textId="6D01A69C" w:rsidR="0033651F" w:rsidRDefault="0033651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7D8EB90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85. zasedání Mezinárodní konference práce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práce a sociálních věcí a místopředsedou vlády a ministrem zahraničních věcí přijala</w:t>
      </w:r>
    </w:p>
    <w:p w14:paraId="47D1B819" w14:textId="24E53EDB" w:rsidR="0033651F" w:rsidRDefault="0033651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390672E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10. konference členských zemí Úmluvy o mezinárodním obchodu ohroženými druhy volně žijících živočichů a rostlin (CITES)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životního prostředí a místopředsedou vlády a ministrem zahraničních věcí a přijala</w:t>
      </w:r>
    </w:p>
    <w:p w14:paraId="65D33037" w14:textId="1FCA6D9C" w:rsidR="0033651F" w:rsidRDefault="0033651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1EDAC62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změny a doplnění přílohy č. 1 a č. 2 Smlouvy mezi Českou republikou a Polskou republikou o malém pohraničním styku ze dne 17. ledna1995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vnitra a místopředsedou vlády a ministrem zahraničních věcí přijala</w:t>
      </w:r>
    </w:p>
    <w:p w14:paraId="45FB15DA" w14:textId="54C49FFD" w:rsidR="0033651F" w:rsidRDefault="0033651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C82158D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udělení výjimky podle ustanovení § 45 odst. 2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zdravotnictví a přijala</w:t>
      </w:r>
    </w:p>
    <w:p w14:paraId="35819565" w14:textId="196C36BE" w:rsidR="0033651F" w:rsidRDefault="0033651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74D0EFF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KOREKCE HOSPODÁŘSKÉ POLITIKY A DALŠÍ TRANSFORMAČNÍ OPATŘENÍ BodV.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„Systémově - institucionální opatření“ Úkoly termínované do konce května 1997 (usnesení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16. dubna 1997 č. 228, o korekci hospodářské politiky a k dalším transformačním opatřením,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bod 34 záznamu z jednání schůze vlády z23.dubna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Členové vlády převzali přehled plnění úkolů podle harmonogramu opatření vyplývajících z korekce hospodářské politiky a z dalších transformačních opatření s termínem plnění do 31. května 1997 zpracovaný předsedou vlády stím, že vláda se bude tímto přehledem zabývat na jednání své schůze dne 12.června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Informace ministra financí o vývoji plnění státního rozpočtu v roce 1997 s žádostí na členy vlády v této souvislosti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ústní informaci ministra financí o vývoji plnění státního rozpočtu v roce 1997 a jeho žádost na členy vlády související s potřebou udržení rovnováhy mezi vývojem příjmů a výdajů státního rozpočtu vroce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23. Návrh na odvolání z funkcí vedoucích zastupit</w:t>
      </w:r>
      <w:r>
        <w:rPr>
          <w:rFonts w:ascii="Times New Roman CE" w:eastAsia="Times New Roman" w:hAnsi="Times New Roman CE" w:cs="Times New Roman CE"/>
          <w:sz w:val="27"/>
          <w:szCs w:val="27"/>
        </w:rPr>
        <w:t>elských úřadů v hodnostech mimořádných a zplnomocněných velvyslanců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zahraničních věcí přijala</w:t>
      </w:r>
    </w:p>
    <w:p w14:paraId="7245152A" w14:textId="7A415291" w:rsidR="0033651F" w:rsidRDefault="0033651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F49E5DD" w14:textId="77777777" w:rsidR="0033651F" w:rsidRDefault="0033651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uskutečnění pracovní návštěvy předsedy vlády České republiky V.Klause ve Švýcarské konfederaci ve dnech 5. a 6. června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310447FF" w14:textId="7EACD76C" w:rsidR="0033651F" w:rsidRDefault="0033651F">
      <w:pPr>
        <w:spacing w:after="240"/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C4ACD05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Privatizace 34,73 % akcií akciové společnosti První novinová společnost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ministra vnitra přijala</w:t>
      </w:r>
    </w:p>
    <w:p w14:paraId="2CA7E1F4" w14:textId="4B4FC693" w:rsidR="0033651F" w:rsidRDefault="0033651F">
      <w:pPr>
        <w:spacing w:after="240"/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F941CC4" w14:textId="77777777" w:rsidR="0033651F" w:rsidRDefault="003365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Ústní informace guvernéra České národní banky o vývoji na devizovém a peněžním trhu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ústní informaci guvernéra České národní banky o vývoji na devizovém a peněžním trhu po změně kurzového režimu a doporučení k urychlené konkretizaci stabilizačního a ozdravného programu vládní koalice, který byl přijat dne 28. 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Ústní žádost místopředsedy vlády a ministra zemědělství na členy vlády ozlepšení vzájemné výměny informací mezi členy vlády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žádost místopředsedy vlády a ministra zemědělství na členy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zlepšení vzájemné výměny informací mezi členy vlády. </w:t>
      </w:r>
    </w:p>
    <w:p w14:paraId="30205DDA" w14:textId="77777777" w:rsidR="0033651F" w:rsidRDefault="0033651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4BD3515" w14:textId="77777777" w:rsidR="0033651F" w:rsidRDefault="003365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oficiální návštěvy předsedy vlády ČR V. Klause v Ev- ropské komisi, Evropském parlamentu, NATO a Západoevropské unii ve dnech 14. - 15. dubna 1997 v Bruselu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návštěvě prezidenta ČR v SRN dne 24. dubna 1997 a spolkového prezidenta SRN v ČR dne 29. dubna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ze zahraniční služební cesty ministra školství, mládeže a tělovýchovy Ing. Ivana Pilipa do Portugalska (předložil ministr školství, mládeže a tělovýchovy)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Informace ministra průmyslu a obchodu Ing. Vladimíra Dlouhého, CSc., ze zahraniční služební cesty do Itálie (23. - 25.4.1997) a Maďarska (27. - 28.4.1997) (předložil ministr 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398/97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pracovní cestě ministra kultury Ing. Jaromíra Talíře do Rakouska dne 25. dubna 1997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ze zahraniční služební cesty ministra vlády ing. Pavla Bratinky do USA (předložil ministr bez portfeje)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416/97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Kontrolní závěr NKÚ z kontroly hospodaření s prostředky státního rozpočtu kapitoly „Úřad pro legislativu a věřejnou správu ČR“ a hospodaření se státním majetkem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o návštěvě ministra obrany České republiky v Kanadě a USA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- 22. dubna 1997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Změny plánu kontrolní činnosti NKÚ na rok 1996 a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49AA4C02" w14:textId="77777777" w:rsidR="0033651F" w:rsidRDefault="0033651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F"/>
    <w:rsid w:val="0033651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FACA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72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6-04" TargetMode="External"/><Relationship Id="rId13" Type="http://schemas.openxmlformats.org/officeDocument/2006/relationships/hyperlink" Target="file:///c:\redir.nsf%3fRedirect&amp;To=\66bbfabee8e70f37c125642e0052aae5\dff999e893687b48c12564c70023b51d%3fOpen&amp;Name=CN=Ghoul\O=ENV\C=CZ&amp;Id=C1256A62004E5036" TargetMode="External"/><Relationship Id="rId18" Type="http://schemas.openxmlformats.org/officeDocument/2006/relationships/hyperlink" Target="file:///c:\redir.nsf%3fRedirect&amp;To=\66bbfabee8e70f37c125642e0052aae5\28480671e0319cebc12564c70025717a%3fOpen&amp;Name=CN=Ghoul\O=ENV\C=CZ&amp;Id=C1256A62004E5036" TargetMode="External"/><Relationship Id="rId26" Type="http://schemas.openxmlformats.org/officeDocument/2006/relationships/hyperlink" Target="file:///c:\redir.nsf%3fRedirect&amp;To=\66bbfabee8e70f37c125642e0052aae5\ab93ae84775c85cec12564c70028214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e8ddfab2179070ec12564c70026779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a988a7f334b0fe1ac12564c70023734a%3fOpen&amp;Name=CN=Ghoul\O=ENV\C=CZ&amp;Id=C1256A62004E5036" TargetMode="External"/><Relationship Id="rId17" Type="http://schemas.openxmlformats.org/officeDocument/2006/relationships/hyperlink" Target="file:///c:\redir.nsf%3fRedirect&amp;To=\66bbfabee8e70f37c125642e0052aae5\90859589ec239621c12564c700253184%3fOpen&amp;Name=CN=Ghoul\O=ENV\C=CZ&amp;Id=C1256A62004E5036" TargetMode="External"/><Relationship Id="rId25" Type="http://schemas.openxmlformats.org/officeDocument/2006/relationships/hyperlink" Target="file:///c:\redir.nsf%3fRedirect&amp;To=\66bbfabee8e70f37c125642e0052aae5\254aa09e2c87d85bc12564c70027d23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0ba8a5dfcd1cfe3c12564c70024f849%3fOpen&amp;Name=CN=Ghoul\O=ENV\C=CZ&amp;Id=C1256A62004E5036" TargetMode="External"/><Relationship Id="rId20" Type="http://schemas.openxmlformats.org/officeDocument/2006/relationships/hyperlink" Target="file:///c:\redir.nsf%3fRedirect&amp;To=\66bbfabee8e70f37c125642e0052aae5\95fbc91b2f190c05c12564c700262799%3fOpen&amp;Name=CN=Ghoul\O=ENV\C=CZ&amp;Id=C1256A62004E5036" TargetMode="External"/><Relationship Id="rId29" Type="http://schemas.openxmlformats.org/officeDocument/2006/relationships/hyperlink" Target="file:///c:\redir.nsf%3fRedirect&amp;To=\66bbfabee8e70f37c125642e0052aae5\d5bfd1e93c6ed4bcc12564c70028f19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8837d7b9c2fb62fc12564c70022e495%3fOpen&amp;Name=CN=Ghoul\O=ENV\C=CZ&amp;Id=C1256A62004E5036" TargetMode="External"/><Relationship Id="rId24" Type="http://schemas.openxmlformats.org/officeDocument/2006/relationships/hyperlink" Target="file:///c:\redir.nsf%3fRedirect&amp;To=\66bbfabee8e70f37c125642e0052aae5\d6b8a0eead89e3e3c12564b50026ee1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5c5d3e75d43e006c12564c7002408a1%3fOpen&amp;Name=CN=Ghoul\O=ENV\C=CZ&amp;Id=C1256A62004E5036" TargetMode="External"/><Relationship Id="rId23" Type="http://schemas.openxmlformats.org/officeDocument/2006/relationships/hyperlink" Target="file:///c:\redir.nsf%3fRedirect&amp;To=\66bbfabee8e70f37c125642e0052aae5\ccd6de09e8d2c141c12564c70026d8ac%3fOpen&amp;Name=CN=Ghoul\O=ENV\C=CZ&amp;Id=C1256A62004E5036" TargetMode="External"/><Relationship Id="rId28" Type="http://schemas.openxmlformats.org/officeDocument/2006/relationships/hyperlink" Target="file:///c:\redir.nsf%3fRedirect&amp;To=\66bbfabee8e70f37c125642e0052aae5\83d9af5e589d0909c12564c70028c13b%3fOpen&amp;Name=CN=Ghoul\O=ENV\C=CZ&amp;Id=C1256A62004E5036" TargetMode="External"/><Relationship Id="rId10" Type="http://schemas.openxmlformats.org/officeDocument/2006/relationships/hyperlink" Target="file:///c:\redir.nsf%3fRedirect&amp;To=\66bbfabee8e70f37c125642e0052aae5\e3095b74597d5976c12564c70021f90b%3fOpen&amp;Name=CN=Ghoul\O=ENV\C=CZ&amp;Id=C1256A62004E5036" TargetMode="External"/><Relationship Id="rId19" Type="http://schemas.openxmlformats.org/officeDocument/2006/relationships/hyperlink" Target="file:///c:\redir.nsf%3fRedirect&amp;To=\66bbfabee8e70f37c125642e0052aae5\51d874818eef8d3fc12564c70025a7fa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53f28691e321994c12564c70023e249%3fOpen&amp;Name=CN=Ghoul\O=ENV\C=CZ&amp;Id=C1256A62004E5036" TargetMode="External"/><Relationship Id="rId22" Type="http://schemas.openxmlformats.org/officeDocument/2006/relationships/hyperlink" Target="file:///c:\redir.nsf%3fRedirect&amp;To=\66bbfabee8e70f37c125642e0052aae5\363764745abeb87ec12564c70026aa57%3fOpen&amp;Name=CN=Ghoul\O=ENV\C=CZ&amp;Id=C1256A62004E5036" TargetMode="External"/><Relationship Id="rId27" Type="http://schemas.openxmlformats.org/officeDocument/2006/relationships/hyperlink" Target="file:///c:\redir.nsf%3fRedirect&amp;To=\66bbfabee8e70f37c125642e0052aae5\9444cc38e7bcbc74c12564c700284d50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2517</Words>
  <Characters>14348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