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9CC8948" w14:textId="77777777" w:rsidR="004A24A1" w:rsidRDefault="004A24A1">
      <w:pPr>
        <w:pStyle w:val="z-TopofForm"/>
      </w:pPr>
      <w:r>
        <w:t>Top of Form</w:t>
      </w:r>
    </w:p>
    <w:p w14:paraId="66BB6BFE" w14:textId="6C940627" w:rsidR="004A24A1" w:rsidRDefault="004A24A1">
      <w:pPr>
        <w:pStyle w:val="Heading5"/>
        <w:divId w:val="103292641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1997-06-09</w:t>
        </w:r>
      </w:hyperlink>
    </w:p>
    <w:p w14:paraId="3F2ACB23" w14:textId="77777777" w:rsidR="004A24A1" w:rsidRDefault="004A24A1">
      <w:pPr>
        <w:rPr>
          <w:rFonts w:eastAsia="Times New Roman"/>
        </w:rPr>
      </w:pPr>
    </w:p>
    <w:p w14:paraId="67BFCBB7" w14:textId="77777777" w:rsidR="004A24A1" w:rsidRDefault="004A24A1">
      <w:pPr>
        <w:divId w:val="173430618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3F708B1" w14:textId="77777777" w:rsidR="004A24A1" w:rsidRDefault="004A24A1">
      <w:pPr>
        <w:divId w:val="2021811449"/>
        <w:rPr>
          <w:rFonts w:eastAsia="Times New Roman"/>
        </w:rPr>
      </w:pPr>
      <w:r>
        <w:rPr>
          <w:rFonts w:eastAsia="Times New Roman"/>
        </w:rPr>
        <w:pict w14:anchorId="401DD81E"/>
      </w:r>
      <w:r>
        <w:rPr>
          <w:rFonts w:eastAsia="Times New Roman"/>
        </w:rPr>
        <w:pict w14:anchorId="53F8BE28"/>
      </w:r>
      <w:r>
        <w:rPr>
          <w:rFonts w:eastAsia="Times New Roman"/>
          <w:noProof/>
        </w:rPr>
        <w:drawing>
          <wp:inline distT="0" distB="0" distL="0" distR="0" wp14:anchorId="08A3D469" wp14:editId="1018656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546A3" w14:textId="77777777" w:rsidR="004A24A1" w:rsidRDefault="004A24A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DAF3FFE" w14:textId="77777777">
        <w:trPr>
          <w:tblCellSpacing w:w="0" w:type="dxa"/>
        </w:trPr>
        <w:tc>
          <w:tcPr>
            <w:tcW w:w="2500" w:type="pct"/>
            <w:hideMark/>
          </w:tcPr>
          <w:p w14:paraId="0643E157" w14:textId="77777777" w:rsidR="004A24A1" w:rsidRDefault="004A24A1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2049/97</w:t>
            </w:r>
          </w:p>
        </w:tc>
        <w:tc>
          <w:tcPr>
            <w:tcW w:w="2500" w:type="pct"/>
            <w:hideMark/>
          </w:tcPr>
          <w:p w14:paraId="75287F79" w14:textId="77777777" w:rsidR="004A24A1" w:rsidRDefault="004A24A1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9. června 1997</w:t>
            </w:r>
          </w:p>
        </w:tc>
      </w:tr>
    </w:tbl>
    <w:p w14:paraId="3736B0A4" w14:textId="77777777" w:rsidR="004A24A1" w:rsidRDefault="004A24A1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9. června 1997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4823545A" w14:textId="77777777" w:rsidR="004A24A1" w:rsidRDefault="004A24A1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Návrh principů stabilizačního rozpočtového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programu vlády České republiky (podklad k diskusi k žádosti vlády o vyslovení důvěry vládě Poslaneckou sněmovnou Parlamentu ČR)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v diskusi projednala návrh ministra financí a uložila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a)ministru financí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aa)předložit vládě do 13. června 1997 nový materiál zpracovaný podle závěrů jednání vlády,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ab)zajistit, aby předložená novela zákona České národní rady č.587/1992Sb., o spotřebních daních, ve z</w:t>
      </w:r>
      <w:r>
        <w:rPr>
          <w:rFonts w:ascii="Times New Roman CE" w:eastAsia="Times New Roman" w:hAnsi="Times New Roman CE" w:cs="Times New Roman CE"/>
          <w:sz w:val="27"/>
          <w:szCs w:val="27"/>
        </w:rPr>
        <w:t>nění pozdějších předpisů nabyla účinnosti od 1. října 1997,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b)ministru práce a sociálních věcí předložit vládě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ba)do 11. června 1997 souhrnnou předkládací zprávu odůvodňující návrh zákona, kterým se mění a doplňuje zákon o státní sociální podpoře, zákon o důchodovém pojištění, zákon České národní rady o sociální potřebnosti, zákon o životním minimu a zákon České národní rady osprávě daní a poplatků, ve všech souvislostech a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důsledcích jeho budoucí aplikaci (návrh zákona byl rozdán na jednání schůze vlády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dne 4.června 1997),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bb)neprodleně návrh novely zákona č. 1/1990 Sb., o zaměstnanosti, ve znění pozdějších předpisů.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prof. Ing. Václav K l a u s , CSc., v. r.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  <w:r>
        <w:rPr>
          <w:rFonts w:eastAsia="Times New Roman"/>
        </w:rPr>
        <w:t xml:space="preserve"> </w:t>
      </w:r>
    </w:p>
    <w:p w14:paraId="0E67D332" w14:textId="77777777" w:rsidR="004A24A1" w:rsidRDefault="004A24A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A1"/>
    <w:rsid w:val="004A24A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FD46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926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7&amp;06-0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272</Words>
  <Characters>1555</Characters>
  <Application>Microsoft Office Word</Application>
  <DocSecurity>0</DocSecurity>
  <Lines>12</Lines>
  <Paragraphs>3</Paragraphs>
  <ScaleCrop>false</ScaleCrop>
  <Company>Profinit EU s.r.o.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