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C745D7" w14:textId="77777777" w:rsidR="00A6152C" w:rsidRDefault="00A6152C">
      <w:pPr>
        <w:pStyle w:val="z-TopofForm"/>
      </w:pPr>
      <w:r>
        <w:t>Top of Form</w:t>
      </w:r>
    </w:p>
    <w:p w14:paraId="33CF300F" w14:textId="58ABF647" w:rsidR="00A6152C" w:rsidRDefault="00A6152C">
      <w:pPr>
        <w:pStyle w:val="Heading5"/>
        <w:divId w:val="157242418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1997-06-25</w:t>
        </w:r>
      </w:hyperlink>
    </w:p>
    <w:p w14:paraId="2E73791B" w14:textId="77777777" w:rsidR="00A6152C" w:rsidRDefault="00A6152C">
      <w:pPr>
        <w:rPr>
          <w:rFonts w:eastAsia="Times New Roman"/>
        </w:rPr>
      </w:pPr>
    </w:p>
    <w:p w14:paraId="1EF9C97E" w14:textId="77777777" w:rsidR="00A6152C" w:rsidRDefault="00A6152C">
      <w:pPr>
        <w:divId w:val="4868685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FB3A197" w14:textId="77777777" w:rsidR="00A6152C" w:rsidRDefault="00A6152C">
      <w:pPr>
        <w:divId w:val="1040788610"/>
        <w:rPr>
          <w:rFonts w:eastAsia="Times New Roman"/>
        </w:rPr>
      </w:pPr>
      <w:r>
        <w:rPr>
          <w:rFonts w:eastAsia="Times New Roman"/>
        </w:rPr>
        <w:pict w14:anchorId="0B041B9A"/>
      </w:r>
      <w:r>
        <w:rPr>
          <w:rFonts w:eastAsia="Times New Roman"/>
        </w:rPr>
        <w:pict w14:anchorId="37A3AB07"/>
      </w:r>
      <w:r>
        <w:rPr>
          <w:rFonts w:eastAsia="Times New Roman"/>
          <w:noProof/>
        </w:rPr>
        <w:drawing>
          <wp:inline distT="0" distB="0" distL="0" distR="0" wp14:anchorId="1CE4FB58" wp14:editId="178B239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0E3F" w14:textId="77777777" w:rsidR="00A6152C" w:rsidRDefault="00A6152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6976F1D" w14:textId="77777777">
        <w:trPr>
          <w:tblCellSpacing w:w="0" w:type="dxa"/>
        </w:trPr>
        <w:tc>
          <w:tcPr>
            <w:tcW w:w="2500" w:type="pct"/>
            <w:hideMark/>
          </w:tcPr>
          <w:p w14:paraId="2F6E7269" w14:textId="77777777" w:rsidR="00A6152C" w:rsidRDefault="00A6152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2055/97</w:t>
            </w:r>
          </w:p>
        </w:tc>
        <w:tc>
          <w:tcPr>
            <w:tcW w:w="2500" w:type="pct"/>
            <w:hideMark/>
          </w:tcPr>
          <w:p w14:paraId="3B27F2B9" w14:textId="77777777" w:rsidR="00A6152C" w:rsidRDefault="00A6152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června 1997</w:t>
            </w:r>
          </w:p>
        </w:tc>
      </w:tr>
    </w:tbl>
    <w:p w14:paraId="7A8E5F15" w14:textId="77777777" w:rsidR="00A6152C" w:rsidRDefault="00A6152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25. června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(24. schůze)</w:t>
      </w:r>
    </w:p>
    <w:p w14:paraId="42E2A7A2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Zprávy o činnosti vlády za dobu od počátku funkčního období vlády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první verzi projevu předsedy vlády ke Zprávě o činnosti vlády za dobu od počátku funkčního období vlády pro Poslaneckou sněmovnu Parlamentu České republiky předloženou předsedou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2.a) Věcný záměr zákona o zdravotní péči - opravené znění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2.b) Dodatek k materiálům Ministerstva zdravotnict</w:t>
      </w:r>
      <w:r>
        <w:rPr>
          <w:rFonts w:ascii="Times New Roman CE" w:eastAsia="Times New Roman" w:hAnsi="Times New Roman CE" w:cs="Times New Roman CE"/>
          <w:sz w:val="27"/>
          <w:szCs w:val="27"/>
        </w:rPr>
        <w:t>ví č.j. KM 58045/97 a č.j. KM 58044/97/I Zdravotní reforma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k č.j. 394/97, 501/97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materiálu a jeho dodatku předložené ministrem zdravotnictví přijala</w:t>
      </w:r>
    </w:p>
    <w:p w14:paraId="0C45C733" w14:textId="0281F8B4" w:rsidR="00A6152C" w:rsidRDefault="00A6152C">
      <w:pPr>
        <w:spacing w:after="240"/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6BF79EBB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3.a) Návrh věcného záměru zákona o veřejném zdravotním pojištění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č.j. 394/97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3.b) Dodatek k materiálu Ministerstva zdravotnictví č.j. KM 58045/97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Doplnění věcného záměru zákona o veřejném zdravotním pojištění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k č.j. 394/97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3.c) Dodatek k materiálům Ministerstva zdravotnictví č.j. KM 58045/97 a č.j. KM 58044/97/I Zdravotní reforma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k č.j. 394/97, 501/97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v diskusi posoudila návrh a jeho dod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atky předložené ministrem zdravotnictví 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u l o ž i l a ministru zdravotnictví ve spolupráci s ministrem financí předložit vládě věcný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záměr zákona o veřejném zdravotním pojištění zpracovaný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souboru nařízení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průmyslu a obchodu a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a)přijala</w:t>
      </w:r>
    </w:p>
    <w:p w14:paraId="15915669" w14:textId="0E2BA362" w:rsidR="00A6152C" w:rsidRDefault="00A6152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377</w:t>
        </w:r>
      </w:hyperlink>
    </w:p>
    <w:p w14:paraId="03ACB1F8" w14:textId="40588639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písemné připomínky předané ministrem práce a sociálních věcí,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 p o ž á d a l a členy vlády a vedoucí ostatních ústředních orgánů státní správy, aby provedli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změny ve vyhláškách v oblasti jejich působnosti tak, aby tyto vyhlášky nebyly v rozporu se schválenými nařízeními vlády. </w:t>
      </w: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NM - ŘS LSS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vyplacení jednorázové náhrady ke zmírnění některých křivd způsobených komunistickým režimem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zdravotnictví přijala</w:t>
      </w:r>
    </w:p>
    <w:p w14:paraId="133436F0" w14:textId="7BF309F6" w:rsidR="00A6152C" w:rsidRDefault="00A6152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378</w:t>
        </w:r>
      </w:hyperlink>
    </w:p>
    <w:p w14:paraId="552C3F5F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náhrady podle schváleného nařízení vlády budou vypláceny od 1. ledna1998.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věcného záměru zákona o ochraně utajovaných skutečností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1D880378" w14:textId="3474D54C" w:rsidR="00A6152C" w:rsidRDefault="00A6152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379</w:t>
        </w:r>
      </w:hyperlink>
    </w:p>
    <w:p w14:paraId="05F9D1E9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kromě dalších připomínek vlády bylo stanoveno, že v návrhu zákona bude navrženo provádění výkonu státní správy v oblasti utajovaných skutečností ministerstvem vnitra (varianta č. 1).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poslance Vojtěcha Filipa a dalších na vydání zákona, kterým se mění a doplňuje zákon č. 182/1993 Sb., o Ústavním soudu, ve znění zákona č.331/1993Sb. (sněmovní tisk č. 210)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</w:t>
      </w:r>
      <w:r>
        <w:rPr>
          <w:rFonts w:ascii="Times New Roman CE" w:eastAsia="Times New Roman" w:hAnsi="Times New Roman CE" w:cs="Times New Roman CE"/>
          <w:sz w:val="27"/>
          <w:szCs w:val="27"/>
        </w:rPr>
        <w:t>ednání návrhu předloženého ministryní spravedlnosti přijala</w:t>
      </w:r>
    </w:p>
    <w:p w14:paraId="5BF69DC7" w14:textId="38A777B6" w:rsidR="00A6152C" w:rsidRDefault="00A6152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F0FB5BC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Převod vymezeného nemovitého majetku vybraným spolkům ke zmírnění některých majetkových křivd těchto subjektů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materiál předložený ministry vnitra a kultury a přijala</w:t>
      </w:r>
    </w:p>
    <w:p w14:paraId="38BBA9FD" w14:textId="32334575" w:rsidR="00A6152C" w:rsidRDefault="00A6152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2752DB3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stavu a dalším výhledu sbližování právních předpisů ČR s právem ES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zprávy předložené ministryní spravedlnosti přijala</w:t>
      </w:r>
    </w:p>
    <w:p w14:paraId="3466D6E3" w14:textId="3C54E6AF" w:rsidR="00A6152C" w:rsidRDefault="00A6152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84E9868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průběhu a výsledcích individuálního dialogu Česká republika - NATO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zprávu předloženou místopředsedou vlády a ministrem zahraničních věcí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ministrem obrany a přijala</w:t>
      </w:r>
    </w:p>
    <w:p w14:paraId="2A39B4BC" w14:textId="753839C3" w:rsidR="00A6152C" w:rsidRDefault="00A6152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2D759CE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plnění úkolů uložených vládou České republiky za květen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zprávy předložené vedoucím Úřadu vlády přijala</w:t>
      </w:r>
    </w:p>
    <w:p w14:paraId="1A9CEE95" w14:textId="3357D6AC" w:rsidR="00A6152C" w:rsidRDefault="00A6152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1798D32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Dohody mezi Ministerstvem obrany České republiky a Ministerstvem obrany Státu Izrael o vzájemné spolupráci v oblasti obrany a vojenských záležitostí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0104/97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obrany a místopředsedou vlády a ministrem zahraničních věcí a přijala</w:t>
      </w:r>
    </w:p>
    <w:p w14:paraId="7F2A7115" w14:textId="4CA7F0D5" w:rsidR="00A6152C" w:rsidRDefault="00A6152C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A411C21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sjednání Dohody mezi vládou České republiky a vládou Ukrajiny opodmínkách dokončení realizace po 1. lednu 1992 na území Ukrajiny „Dohody mezi vládou ČSSR a vládou SSSR o spolupráci při osvojení jamburgského naleziště plynu, výstavbě dálkového plynovou Jamburg - západní hranice SSSR a objektů Uralského plynárenského komplexu a s tím spojených dodávkách zemního plynu ze SSSR do ČSSR“ ze dne 16. prosince 1985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427/97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ministry průmyslu a obchodu a financí a místopředsedou vlády a ministrem zahraničních věcí přijala</w:t>
      </w:r>
    </w:p>
    <w:p w14:paraId="4EE0EE3C" w14:textId="0AC4FF96" w:rsidR="00A6152C" w:rsidRDefault="00A6152C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620623E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Protokolu mezi vládou České republiky a vládou Ruské federace o inventarizaci smluvně-právní základny a platnosti dvoustranných smluv a dohod ve vztazích mezi Českou republikou a Ruskou federací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292/97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projednala návrh předložený místopředsedou vlády a ministrem zahraničních věcí a přijala </w:t>
      </w:r>
    </w:p>
    <w:p w14:paraId="4365B452" w14:textId="03036B99" w:rsidR="00A6152C" w:rsidRDefault="00A6152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FC398CA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sjednání Dohody mezi vládou České republiky a vládou Italské re- publiky o rozvoji hospodářské spolupráce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po projednání návrhu předloženého ministrem průmyslu a obchodu a místopředsedou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vlády a ministrem zahraničních věcí přijala</w:t>
      </w:r>
    </w:p>
    <w:p w14:paraId="7DC93F8B" w14:textId="31C642C8" w:rsidR="00A6152C" w:rsidRDefault="00A6152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C97A03F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změnu usnesení vlády České republiky č. 423 z 23. října 1991 o postupu při přebírání majetku bývalého SSM podle zák. č. 497/1990 Sb., a to převedením působnosti ve věci závazků a pohledávek vzniklých z majetku bývalého SSM a ve věci zakladatelské funkce u projednávaných restitučních sporů z bývalého Ministerstva hospodářství na Ministerstvo pro místní rozvoj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a přijala</w:t>
      </w:r>
    </w:p>
    <w:p w14:paraId="4FEB6854" w14:textId="2F16DAC8" w:rsidR="00A6152C" w:rsidRDefault="00A6152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389.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50E3762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Odprodej 100 ks tanků řady T-72 ze zásob AČR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488/97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 l á d a po posouzení materiálu předloženého ministrem obrany doporučila ministru obrany předložit nový materiál zpracovaný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odvolání přednosty Okresního úřadu Strakonice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475/97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vnitra a přijala</w:t>
      </w:r>
    </w:p>
    <w:p w14:paraId="5D6F6E69" w14:textId="4199EC26" w:rsidR="00A6152C" w:rsidRDefault="00A6152C">
      <w:pPr>
        <w:spacing w:after="240"/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16EB9ABF" w14:textId="77777777" w:rsidR="00A6152C" w:rsidRDefault="00A6152C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19. Informace o současném způsobu řízení okresních úřadů ústředními orgány státní správy s návrhy na opatření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375/97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po projednání návrhu předloženého ministrem vnitra přijala</w:t>
      </w:r>
    </w:p>
    <w:p w14:paraId="679C5ABD" w14:textId="009F1179" w:rsidR="00A6152C" w:rsidRDefault="00A6152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391</w:t>
        </w:r>
      </w:hyperlink>
    </w:p>
    <w:p w14:paraId="7451FE31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členem zřízené koordinační komise bude za ministerstvo obrany velitel Civilní ochrany.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nařízení vlády, kterým se mění ustanovení o podmínkách, výši a splatnosti dalšího platu zaměstnanců ve veřejných službách a správě ve druhém pololetí roku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502/97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projednala návrh předložený ministrem práce a sociálních věcí a přijala</w:t>
      </w:r>
    </w:p>
    <w:p w14:paraId="08918F79" w14:textId="60C555E3" w:rsidR="00A6152C" w:rsidRDefault="00A6152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392. </w:t>
        </w:r>
      </w:hyperlink>
    </w:p>
    <w:p w14:paraId="5339B733" w14:textId="77777777" w:rsidR="00A6152C" w:rsidRDefault="00A6152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KOREKCE HOSPODÁŘSKÉ POLITIKY A DALŠÍ TRANSFORMAČNÍ OPATŘENÍ Bod V. „ Systémově - institucionální opatření“ Úkoly termínované včervnu 1997 (usnesení vlády z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dubna 1997 č. 228, o korekci hospodářské politiky a k dalším transformačním opatřením, a bod 34 záznamu z jednání schůze vlády z23.dubna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 l á d a z podnětu předsedy vlády provedla rekapitulaci plnění úkolů podle harmonogramu opatření vyplývajících z korekce hospodářské politiky a z dalších transformačních opatření s termínem plnění do 30.června 1997 a v z a l a n a v ě d o m í, že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a)ministr financí bude informovat vládu na jednání její schůze dne 2. července 1997 o plnění úkolů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aa)převedení výkonu vlastnických práv k majetkovým podílům Fondu národního majetku České republiky ve významných podnicích na resortní ministerstva tam, kde se tak dosud nestalo,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ab)zajištění, aby složení orgánů společností s účastí státu, resp. Fondu národního majetku České republiky, umožňovalo zástupcům státu v orgánech těchto společností prosadit některá opatření vlády (zejména tlak na snížení tempa růstu mezd na úroveň produktivity práce a zadávání a vyhodnocování zakázek spřiměřeným preferováním českých dodavatelů),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ac)zajištění prostřednictvím Fondu národního majetku České republiky toho, aby o nominaci </w:t>
      </w:r>
      <w:r>
        <w:rPr>
          <w:rFonts w:ascii="Times New Roman CE" w:eastAsia="Times New Roman" w:hAnsi="Times New Roman CE" w:cs="Times New Roman CE"/>
          <w:sz w:val="27"/>
          <w:szCs w:val="27"/>
        </w:rPr>
        <w:t>zástupců státu (Fondu národního majetku České republiky) do statutárních orgánů strategických společností s účastí státu (Fondu národního majetku České republiky) rozhodoval resortní ministr,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b)ministryně spravedlnosti předložila vládě návrh zákona, kterým se mění zákon č. 412/1991 Sb.,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 kárné odpovědnosti soudců, ve znění pozdějších předpisů,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c)ministři průmyslu a obchodu a financí předloží vládě do 30. června1997 návrh zákona o financování a pojišťování vývozu se státní účastí umožňující rozšíření pojistných a úvěrových služeb Českou exportní bankou a Exportní garanční a pojišťovací společností o další standardní nástroje, zejména o umožňování pojišťování přímých úvěrů a investic v zahraničí (v návaznosti na věcný záměr zákona schválený usnesením vlády z 12. června 1997 č. 342),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d)ministr průmyslu a obchodu předloží vládě zprávu o významu obchodních řetězců ve vztahu ke konkurenci ve vnitřním obchodě,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e)ministr financí předloží vládě návrh pravidel hospodárnosti ve výdajích veřejného sektoru, jejichž dodržování by mělo být trvalou součástí rozpočtování a kontrolování institucí veřejného sektoru. </w:t>
      </w:r>
    </w:p>
    <w:p w14:paraId="6835F9BD" w14:textId="77777777" w:rsidR="00A6152C" w:rsidRDefault="00A6152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9BABC2C" w14:textId="77777777" w:rsidR="00A6152C" w:rsidRDefault="00A6152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Změna plánu kontrolní činnosti NKÚ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č.j. 497/97</w:t>
      </w:r>
      <w:r>
        <w:rPr>
          <w:rFonts w:ascii="Courier" w:eastAsia="Times New Roman" w:hAnsi="Courier"/>
          <w:sz w:val="27"/>
          <w:szCs w:val="27"/>
        </w:rPr>
        <w:t xml:space="preserve">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0BD1CF23" w14:textId="77777777" w:rsidR="00A6152C" w:rsidRDefault="00A6152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2C"/>
    <w:rsid w:val="00A6152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AE34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86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6-25" TargetMode="External"/><Relationship Id="rId13" Type="http://schemas.openxmlformats.org/officeDocument/2006/relationships/hyperlink" Target="file:///c:\redir.nsf%3fRedirect&amp;To=\66bbfabee8e70f37c125642e0052aae5\91f8e83bb4dd93fcc12564cd0033f0b6%3fOpen&amp;Name=CN=Ghoul\O=ENV\C=CZ&amp;Id=C1256A62004E5036" TargetMode="External"/><Relationship Id="rId18" Type="http://schemas.openxmlformats.org/officeDocument/2006/relationships/hyperlink" Target="file:///c:\redir.nsf%3fRedirect&amp;To=\66bbfabee8e70f37c125642e0052aae5\297a8d0e4a0e1de0c12564c90046e002%3fOpen&amp;Name=CN=Ghoul\O=ENV\C=CZ&amp;Id=C1256A62004E5036" TargetMode="External"/><Relationship Id="rId26" Type="http://schemas.openxmlformats.org/officeDocument/2006/relationships/hyperlink" Target="file:///c:\redir.nsf%3fRedirect&amp;To=\66bbfabee8e70f37c125642e0052aae5\508e54d609671fb1c12564c90047c83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a79936cee4185cfac12564cd003eb68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433f8edaab5c652cc12564ca0029e72d%3fOpen&amp;Name=CN=Ghoul\O=ENV\C=CZ&amp;Id=C1256A62004E5036" TargetMode="External"/><Relationship Id="rId17" Type="http://schemas.openxmlformats.org/officeDocument/2006/relationships/hyperlink" Target="file:///c:\redir.nsf%3fRedirect&amp;To=\66bbfabee8e70f37c125642e0052aae5\15067ece244483d3c12564c90046ad4a%3fOpen&amp;Name=CN=Ghoul\O=ENV\C=CZ&amp;Id=C1256A62004E5036" TargetMode="External"/><Relationship Id="rId25" Type="http://schemas.openxmlformats.org/officeDocument/2006/relationships/hyperlink" Target="file:///c:\redir.nsf%3fRedirect&amp;To=\66bbfabee8e70f37c125642e0052aae5\604069bce9400804c12564cd0040d95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10478aca3247a56c12564c900465b0e%3fOpen&amp;Name=CN=Ghoul\O=ENV\C=CZ&amp;Id=C1256A62004E5036" TargetMode="External"/><Relationship Id="rId20" Type="http://schemas.openxmlformats.org/officeDocument/2006/relationships/hyperlink" Target="file:///c:\redir.nsf%3fRedirect&amp;To=\66bbfabee8e70f37c125642e0052aae5\e64f3a649afea2ebc12564cd003e8d36%3fOpen&amp;Name=CN=Ghoul\O=ENV\C=CZ&amp;Id=C1256A62004E503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6c82968dd0a5fbdc12564cd0033b8dd%3fOpen&amp;Name=CN=Ghoul\O=ENV\C=CZ&amp;Id=C1256A62004E5036" TargetMode="External"/><Relationship Id="rId24" Type="http://schemas.openxmlformats.org/officeDocument/2006/relationships/hyperlink" Target="file:///c:\redir.nsf%3fRedirect&amp;To=\66bbfabee8e70f37c125642e0052aae5\3ac48910069a490ec12564cd0040b82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1ef86fce81449eec12564cd00341fc5%3fOpen&amp;Name=CN=Ghoul\O=ENV\C=CZ&amp;Id=C1256A62004E5036" TargetMode="External"/><Relationship Id="rId23" Type="http://schemas.openxmlformats.org/officeDocument/2006/relationships/hyperlink" Target="file:///c:\redir.nsf%3fRedirect&amp;To=\66bbfabee8e70f37c125642e0052aae5\5304b4e69bec95d1c12564c900471ef3%3fOpen&amp;Name=CN=Ghoul\O=ENV\C=CZ&amp;Id=C1256A62004E5036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0ad1adeaefb97334c12564cd003382c8%3fOpen&amp;Name=CN=Ghoul\O=ENV\C=CZ&amp;Id=C1256A62004E5036" TargetMode="External"/><Relationship Id="rId19" Type="http://schemas.openxmlformats.org/officeDocument/2006/relationships/hyperlink" Target="file:///c:\redir.nsf%3fRedirect&amp;To=\66bbfabee8e70f37c125642e0052aae5\906bf9b8730169cdc12564cd003ddcf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afc9fbdbafc2a2fc12564c900457831%3fOpen&amp;Name=CN=Ghoul\O=ENV\C=CZ&amp;Id=C1256A62004E5036" TargetMode="External"/><Relationship Id="rId22" Type="http://schemas.openxmlformats.org/officeDocument/2006/relationships/hyperlink" Target="file:///c:\redir.nsf%3fRedirect&amp;To=\66bbfabee8e70f37c125642e0052aae5\50d54c8a9b9c08e5c12564cd003ef17b%3fOpen&amp;Name=CN=Ghoul\O=ENV\C=CZ&amp;Id=C1256A62004E5036" TargetMode="External"/><Relationship Id="rId27" Type="http://schemas.openxmlformats.org/officeDocument/2006/relationships/hyperlink" Target="file:///c:\redir.nsf%3fRedirect&amp;To=\66bbfabee8e70f37c125642e0052aae5\0358cb252adc21f2c12564cd00410bd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2248</Words>
  <Characters>12819</Characters>
  <Application>Microsoft Office Word</Application>
  <DocSecurity>0</DocSecurity>
  <Lines>106</Lines>
  <Paragraphs>30</Paragraphs>
  <ScaleCrop>false</ScaleCrop>
  <Company>Profinit EU s.r.o.</Company>
  <LinksUpToDate>false</LinksUpToDate>
  <CharactersWithSpaces>15037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