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6800BD0" w14:textId="77777777" w:rsidR="00D8472F" w:rsidRDefault="00D8472F">
      <w:pPr>
        <w:pStyle w:val="z-TopofForm"/>
      </w:pPr>
      <w:r>
        <w:t>Top of Form</w:t>
      </w:r>
    </w:p>
    <w:p w14:paraId="4951D5CC" w14:textId="41D8E955" w:rsidR="00D8472F" w:rsidRDefault="00D8472F">
      <w:pPr>
        <w:pStyle w:val="Heading5"/>
        <w:divId w:val="181267149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1997-08-13</w:t>
        </w:r>
      </w:hyperlink>
    </w:p>
    <w:p w14:paraId="6383C587" w14:textId="77777777" w:rsidR="00D8472F" w:rsidRDefault="00D8472F">
      <w:pPr>
        <w:rPr>
          <w:rFonts w:eastAsia="Times New Roman"/>
        </w:rPr>
      </w:pPr>
    </w:p>
    <w:p w14:paraId="513DC4C0" w14:textId="77777777" w:rsidR="00D8472F" w:rsidRDefault="00D8472F">
      <w:pPr>
        <w:divId w:val="189191605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9B1EB7E" w14:textId="77777777" w:rsidR="00D8472F" w:rsidRDefault="00D8472F">
      <w:pPr>
        <w:divId w:val="2023705700"/>
        <w:rPr>
          <w:rFonts w:eastAsia="Times New Roman"/>
        </w:rPr>
      </w:pPr>
      <w:r>
        <w:rPr>
          <w:rFonts w:eastAsia="Times New Roman"/>
        </w:rPr>
        <w:pict w14:anchorId="6638DB26"/>
      </w:r>
      <w:r>
        <w:rPr>
          <w:rFonts w:eastAsia="Times New Roman"/>
        </w:rPr>
        <w:pict w14:anchorId="2E3C23F0"/>
      </w:r>
      <w:r>
        <w:rPr>
          <w:rFonts w:eastAsia="Times New Roman"/>
          <w:noProof/>
        </w:rPr>
        <w:drawing>
          <wp:inline distT="0" distB="0" distL="0" distR="0" wp14:anchorId="543B6D93" wp14:editId="06E793D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1046" w14:textId="77777777" w:rsidR="00D8472F" w:rsidRDefault="00D8472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F702CAE" w14:textId="77777777">
        <w:trPr>
          <w:tblCellSpacing w:w="0" w:type="dxa"/>
        </w:trPr>
        <w:tc>
          <w:tcPr>
            <w:tcW w:w="2500" w:type="pct"/>
            <w:hideMark/>
          </w:tcPr>
          <w:p w14:paraId="36111C8E" w14:textId="77777777" w:rsidR="00D8472F" w:rsidRDefault="00D8472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2067/97</w:t>
            </w:r>
          </w:p>
        </w:tc>
        <w:tc>
          <w:tcPr>
            <w:tcW w:w="2500" w:type="pct"/>
            <w:hideMark/>
          </w:tcPr>
          <w:p w14:paraId="4981463B" w14:textId="77777777" w:rsidR="00D8472F" w:rsidRDefault="00D8472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srpna 1997</w:t>
            </w:r>
          </w:p>
        </w:tc>
      </w:tr>
    </w:tbl>
    <w:p w14:paraId="0D6F1AF5" w14:textId="77777777" w:rsidR="00D8472F" w:rsidRDefault="00D8472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13. srpna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(29. schůze)</w:t>
      </w:r>
    </w:p>
    <w:p w14:paraId="7A69D356" w14:textId="77777777" w:rsidR="00D8472F" w:rsidRDefault="00D847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 - Další postup při řešení situace vzniklé záplavami v červenci 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Další postup při řešení následků povodňové katastrofy s využitím vojsk a prostředků ozbrojených sil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1.a) Zpráva o postupu prací na likvidaci následků povodní na dopravní infrastruktuře ČR a finančních potřebách do 31.12.1997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652/97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1.b) - Návrh dalších opatření na podporu občanů a obcí v záplavami postižených oblastech z hlediska podpory bydlení a dodatek k tomuto materiálu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650/97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 Návrh na řešení problematiky trvalého bydlení starých občanů v oblastech postižených povodněmi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1.c) Návrh na vyu</w:t>
      </w:r>
      <w:r>
        <w:rPr>
          <w:rFonts w:ascii="Times New Roman CE" w:eastAsia="Times New Roman" w:hAnsi="Times New Roman CE" w:cs="Times New Roman CE"/>
          <w:sz w:val="27"/>
          <w:szCs w:val="27"/>
        </w:rPr>
        <w:t>žití prostředků programu Phare na obnovu oblastí postižených záplavami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657/97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1.d) Analýza dopadů do státního rozpočtu vzniklých v důsledku povodňové katastrofy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658/97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1.e) Zásady poskytování půjček Podpůrného a garančního rolnického a lesnického fondu, a.s., na obnovu hospodaření zemědělců v zátopových oblastech (realizace Programu obnovy a rozvoje oblastí postižených povodňovou katastrofou)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659/97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1.f) Zpráva o ekologických škodách v průmyslových podnicích a škodách v krajině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způsobených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povodněmi v červenci 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1.g) Návrh opatření pro obnovu a rozvoj energetiky, průmyslu a obchodu v oblastech postižených v červenci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660/97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1.h) Zpráva o přijatých opatřeních v souvislosti s povodněmi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zevrubně v diskusi ve všech souvislostech projednala materiály předložené místopředsedou vlády a ministrem životního prostředí (1, první odrážka a 1f), ministrem obrany (1, druhá </w:t>
      </w:r>
      <w:r>
        <w:rPr>
          <w:rFonts w:ascii="Times New Roman CE" w:eastAsia="Times New Roman" w:hAnsi="Times New Roman CE" w:cs="Times New Roman CE"/>
          <w:sz w:val="27"/>
          <w:szCs w:val="27"/>
        </w:rPr>
        <w:t>odrážka) ministrem dopravy a spojů (1a), ministrem pro místní rozvoj (1b, první odrážka), ministrem práce a sociálních věcí (1b, druhá odrážka a 1h), ministrem financí (1c a 1d), místopředsedou vlády a ministrem zemědělství (1e) a ministry průmyslu a obchodu a financí (1g) a přijala</w:t>
      </w:r>
    </w:p>
    <w:p w14:paraId="48DD7C22" w14:textId="73505999" w:rsidR="00D8472F" w:rsidRDefault="00D8472F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3F001C9" w14:textId="77777777" w:rsidR="00D8472F" w:rsidRDefault="00D847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zřízení úřadů pro stíhání hospodářské a majetkové kriminality a o změně a doplnění některých zákonů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578/97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ministryní spravedlnosti přijala</w:t>
      </w:r>
    </w:p>
    <w:p w14:paraId="59816944" w14:textId="26538582" w:rsidR="00D8472F" w:rsidRDefault="00D8472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471</w:t>
        </w:r>
      </w:hyperlink>
    </w:p>
    <w:p w14:paraId="54B0293F" w14:textId="77777777" w:rsidR="00D8472F" w:rsidRDefault="00D847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zřízení útvarů pro stíhání hospodářské a majetkové kriminality nebude navrženo zvláštním zákonem, ale novelou zákona č. 283/1993 Sb., ostátním zastupitelství, ve znění zákona č. 261/1994 Sb., dále s tím, že bude do návrhu zapracována varianta II uvedená v připomínce k § 8 v bodu 2/b části II stanoviska Legislativní rady vlády a dále s tím, že bod 16 (§ 22 odst. 2) návrhu bude upraven tak, že se vypustí slova „zpravidla na návrh nejvyššího státního zástupce.“.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doplňuje zákon č. 499/1990 Sb., o přepočtu devizových aktiv a pasiv v oblasti zahraničních pohledávek a závazků organizací v souvislosti s kursovými opatřeními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č.j. 575/97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ministrem financí byl stažen z programu jednání.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 o odvádění prostředků původců radioaktivních odpadů na jaderný účet a o hospodaření s prostředky jaderného účtu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490/97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průmyslu a obchodu a přijala</w:t>
      </w:r>
    </w:p>
    <w:p w14:paraId="052B4409" w14:textId="66313D17" w:rsidR="00D8472F" w:rsidRDefault="00D8472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472.</w:t>
        </w:r>
      </w:hyperlink>
    </w:p>
    <w:p w14:paraId="67DDC131" w14:textId="77777777" w:rsidR="00D8472F" w:rsidRDefault="00D847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stanoviska vlády k návrhu poslanců Jaroslava Bašty a dalších na vydání zákona o právu na informace o životním prostředí (sněmovní tisk č. 243)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585/97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místopředsedou vlády a ministrem životního prostředí přijala</w:t>
      </w:r>
    </w:p>
    <w:p w14:paraId="41497048" w14:textId="65387F66" w:rsidR="00D8472F" w:rsidRDefault="00D8472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en íč. 473.</w:t>
        </w:r>
      </w:hyperlink>
    </w:p>
    <w:p w14:paraId="3965612F" w14:textId="77777777" w:rsidR="00D8472F" w:rsidRDefault="00D847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poslanců Miroslava Sládka a dalších na vydání zákona, kterým se mění a doplňuje zákon č. 236/1995 Sb., o platu a dalších náležitostech spojených svýkonem funkce představitelů státní moci a některých státních orgánů a soudců, ve znění zákona č. 138/1996 Sb. (sněmovní tisk č. 246)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586/97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práce a sociálních věcí a přijala</w:t>
      </w:r>
    </w:p>
    <w:p w14:paraId="014E188D" w14:textId="05A2930A" w:rsidR="00D8472F" w:rsidRDefault="00D8472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C108FD9" w14:textId="77777777" w:rsidR="00D8472F" w:rsidRDefault="00D847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věcného záměru novely zákona ČNR č. 531/1990 Sb., o územních finančních orgánech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411/97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financí přijala</w:t>
      </w:r>
    </w:p>
    <w:p w14:paraId="126B3B46" w14:textId="1D697FD8" w:rsidR="00D8472F" w:rsidRDefault="00D8472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6CD9754" w14:textId="77777777" w:rsidR="00D8472F" w:rsidRDefault="00D847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novely zákona č. 247/1995 Sb., o volbách do Parlamentu České republiky a o změně a doplnění některých dalších zákonů, ve znění zákona č. 212/1996 Sb.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532/97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předložený ministrem vnitra byl stažen z jednání s tím, že jej vláda projedná na jednání své schůze dne 20. srpna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Podpora rozvoje cestovního ruchu v České republice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535/97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a)projednávání materiálu předloženého ministrem pro místní rozvoj p ř e r u š i l a s tím, že bude projednán společně s návrhem věcného záměru zákona o některých službách cestovního ruchu a o změně zákona České národní rady č. 570/1991 Sb., o živnostenských úřadech, ve znění pozdějších předpisů, a to na jednání schůze vlády dne 20. srpna 1997,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průmyslu a obchodu zpracovat a předložit 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 poradu vybraných členů vlády do 30. září 1997 materiál zabývající se problematikou efektivní kontroly provozu taxislužby, a to zejména v hlavním městě Praze, včetně možnosti odnímání licencí.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Investiční pobídka pro fimu INTEL (USA)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649/97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za účasti primátora města Plzně projednala materiál předložený ministry průmyslu a obchodu a financí a přijala</w:t>
      </w:r>
    </w:p>
    <w:p w14:paraId="083337C4" w14:textId="2FEB5CFA" w:rsidR="00D8472F" w:rsidRDefault="00D8472F">
      <w:pPr>
        <w:spacing w:after="240"/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2FEF0583" w14:textId="77777777" w:rsidR="00D8472F" w:rsidRDefault="00D8472F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11. Návratné finanční výpomoci a půjčky zdravotnickým zařízením poskytnuté podle usnesení vlády č. 448/1995 ze dne 16. srpna 1995 a usnesení vlády č. 559/1995 ze dne 4. října 1995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606/97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ministrem financí byl stažen z jednání s tím, že jej vláda projedná na jednání své schůze dne 20. srpna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finanční restrukturalizaci akciové společnosti Zetor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647/97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průmyslu a obch</w:t>
      </w:r>
      <w:r>
        <w:rPr>
          <w:rFonts w:ascii="Times New Roman CE" w:eastAsia="Times New Roman" w:hAnsi="Times New Roman CE" w:cs="Times New Roman CE"/>
          <w:sz w:val="27"/>
          <w:szCs w:val="27"/>
        </w:rPr>
        <w:t>odu přijala</w:t>
      </w:r>
    </w:p>
    <w:p w14:paraId="7FB34BFA" w14:textId="5C513D68" w:rsidR="00D8472F" w:rsidRDefault="00D8472F">
      <w:pPr>
        <w:spacing w:after="240"/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1C76AA69" w14:textId="77777777" w:rsidR="00D8472F" w:rsidRDefault="00D8472F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Dodatku č. 2 k Programové dohodě mezi vládou České republiky, kterou zastupuje Ministerstvo financí a Municipální finanční společností, a.s., na straně jedné a vládou Spojených států amerických, kterou zastupuje Agentura pro mezinárodní rozvoj, na straně druhé, k financování minicipální infrastruktury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646/97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financí a místopředsed</w:t>
      </w:r>
      <w:r>
        <w:rPr>
          <w:rFonts w:ascii="Times New Roman CE" w:eastAsia="Times New Roman" w:hAnsi="Times New Roman CE" w:cs="Times New Roman CE"/>
          <w:sz w:val="27"/>
          <w:szCs w:val="27"/>
        </w:rPr>
        <w:t>ou vlády a ministrem zahraničních věcí a přijala</w:t>
      </w:r>
    </w:p>
    <w:p w14:paraId="0F7449E6" w14:textId="06B128B2" w:rsidR="00D8472F" w:rsidRDefault="00D8472F">
      <w:pPr>
        <w:spacing w:after="240"/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478.</w:t>
        </w:r>
      </w:hyperlink>
    </w:p>
    <w:p w14:paraId="7B43C887" w14:textId="77777777" w:rsidR="00D8472F" w:rsidRDefault="00D8472F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14. Návrh na sjednání Dohody mezi vládou České republiky a vládou Vietnamské socialistické republiky o podpoře a vzájemné ochraně investic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632/97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financí a místopředsedou vlády a ministrem zahraničních věcí přijala</w:t>
      </w:r>
    </w:p>
    <w:p w14:paraId="7270EA49" w14:textId="6C220499" w:rsidR="00D8472F" w:rsidRDefault="00D8472F">
      <w:pPr>
        <w:spacing w:after="240"/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479.</w:t>
        </w:r>
      </w:hyperlink>
    </w:p>
    <w:p w14:paraId="70D8ED79" w14:textId="77777777" w:rsidR="00D8472F" w:rsidRDefault="00D8472F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15. Návrh na uskutečnění oficiální návštěvy předsedy vlády Lucemburského velkovévodství Jeana-Clauda Junckera v České republice ve dnech 24. - 26.srpna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636/97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místopředsedou vlády a ministrem zahraničních věcí a přijala</w:t>
      </w:r>
    </w:p>
    <w:p w14:paraId="4D1B3E02" w14:textId="767F741C" w:rsidR="00D8472F" w:rsidRDefault="00D8472F">
      <w:pPr>
        <w:spacing w:after="240"/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2926A0BB" w14:textId="77777777" w:rsidR="00D8472F" w:rsidRDefault="00D8472F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16. Usnesení vlády o změně usnesení vlády ze dne 12. února 1997 č. 73, o změně usnesení vlády České republiky z 2. prosince 1992 č. 676, o zřízení Rady pro zpravodajskou činnost - návrh na změnu Statutu Rady pro zpravodajskou činnost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635/97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materiálu předloženého ministrem bez portfeje a předsedou Rady pro zpravodajskou činnost přijala</w:t>
      </w:r>
    </w:p>
    <w:p w14:paraId="49F0DCC8" w14:textId="4242382E" w:rsidR="00D8472F" w:rsidRDefault="00D8472F">
      <w:pPr>
        <w:spacing w:after="240"/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481.</w:t>
        </w:r>
      </w:hyperlink>
    </w:p>
    <w:p w14:paraId="3852BCFF" w14:textId="77777777" w:rsidR="00D8472F" w:rsidRDefault="00D8472F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17. Návrh na odvolání přednosty Okresního úřadu Tachov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608/97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vnitra a přijala</w:t>
      </w:r>
    </w:p>
    <w:p w14:paraId="59296265" w14:textId="4C42F135" w:rsidR="00D8472F" w:rsidRDefault="00D8472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482.</w:t>
        </w:r>
      </w:hyperlink>
    </w:p>
    <w:p w14:paraId="23B09BC7" w14:textId="77777777" w:rsidR="00D8472F" w:rsidRDefault="00D847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rozhodnutí vlády o zrušení bodu III/3 usnesení okresního shromáždění přednostou OkÚ Hradec Králové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639/97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vnitra přijala</w:t>
      </w:r>
    </w:p>
    <w:p w14:paraId="4954E806" w14:textId="0B629CCB" w:rsidR="00D8472F" w:rsidRDefault="00D8472F">
      <w:pPr>
        <w:spacing w:after="240"/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483.</w:t>
        </w:r>
      </w:hyperlink>
    </w:p>
    <w:p w14:paraId="59561A00" w14:textId="77777777" w:rsidR="00D8472F" w:rsidRDefault="00D847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Žádost o udělení výjimky podle § 45 odst. 1 a 2 zákona č. 92/1991 Sb., opodmínkách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609/97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ministrem pro místní rozvoj a přijala</w:t>
      </w:r>
    </w:p>
    <w:p w14:paraId="57305A73" w14:textId="5BCA9C0C" w:rsidR="00D8472F" w:rsidRDefault="00D8472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484.</w:t>
        </w:r>
      </w:hyperlink>
    </w:p>
    <w:p w14:paraId="750ACF8E" w14:textId="77777777" w:rsidR="00D8472F" w:rsidRDefault="00D8472F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20. Žádost o udělení výjimky podle § 45 odst. 1 a 2 v platném znění zákona č.92/1991 Sb., o podmínkách převodu majetku státu na jiné osoby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616/97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materiálu předloženého ministrem průmyslu a obchodu přijala</w:t>
      </w:r>
    </w:p>
    <w:p w14:paraId="3AC97C5D" w14:textId="252A1DF9" w:rsidR="00D8472F" w:rsidRDefault="00D8472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485.</w:t>
        </w:r>
      </w:hyperlink>
    </w:p>
    <w:p w14:paraId="5EB4C656" w14:textId="77777777" w:rsidR="00D8472F" w:rsidRDefault="00D8472F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21. Žádost o udělení výjimky podle odstavce 1 a 2 § 45 zákona č. 92/1991 Sb., opodmínkách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619/97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ministrem dopravy a spojů a přijala</w:t>
      </w:r>
    </w:p>
    <w:p w14:paraId="5829C72E" w14:textId="081A6442" w:rsidR="00D8472F" w:rsidRDefault="00D8472F">
      <w:pPr>
        <w:spacing w:after="240"/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55CB05CD" w14:textId="77777777" w:rsidR="00D8472F" w:rsidRDefault="00D8472F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22. Žádost o udělení výjimky vlády ČR k prodeji přebytečného majetku podle § 45 odst. 1 a 2 zákona č. 92/1991 Sb., o 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631/97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materiálu předloženého ministrem školství, mládeže a tělovýchovy přijala</w:t>
      </w:r>
    </w:p>
    <w:p w14:paraId="68AA7E5C" w14:textId="37AB135E" w:rsidR="00D8472F" w:rsidRDefault="00D8472F">
      <w:pPr>
        <w:spacing w:after="240"/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en í č. 487. </w:t>
        </w:r>
      </w:hyperlink>
    </w:p>
    <w:p w14:paraId="6FBE770C" w14:textId="77777777" w:rsidR="00D8472F" w:rsidRDefault="00D847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Informace o konání 3. Fóra zemí Evropské unie a zemí střední a východní Evropy o Informační společnosti a o jmenování delegace České republiky na toto fórum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z podnětu předsedy vlády přijala</w:t>
      </w:r>
    </w:p>
    <w:p w14:paraId="78E9E936" w14:textId="5835D3EC" w:rsidR="00D8472F" w:rsidRDefault="00D8472F">
      <w:pPr>
        <w:spacing w:after="240"/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40A4C583" w14:textId="77777777" w:rsidR="00D8472F" w:rsidRDefault="00D8472F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Příprava jednání Rady pro národnosti vlády České republiky, které se uskuteční dne 14. srpna 1997 ----------------------------------------------------------------------------------------------------------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se z podnětu předsedy vlády zabývala současnou situací v romské komunitě v České republice. </w:t>
      </w:r>
    </w:p>
    <w:p w14:paraId="0C3A070A" w14:textId="77777777" w:rsidR="00D8472F" w:rsidRDefault="00D8472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* * *</w:t>
      </w:r>
    </w:p>
    <w:p w14:paraId="292CB2F2" w14:textId="77777777" w:rsidR="00D8472F" w:rsidRDefault="00D8472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Kontrolní závěr z kontroly hospodaření s finančními prostředky Ministerstva vnitra určenými na objekty pro potřeby cizinecké a pohraniční policie při ochraně státní hranice České republiky se Slovenskou republikou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612/97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2. Kontrolní závěr z kontroly hospodaření s prostředky státního rozpočtu vynakládanými na výstavbu vodohospodářských a ekologických staveb měst a obcí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613/97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3. Kontrolní závěr z kontroly Plnění příjmů z výběru po</w:t>
      </w:r>
      <w:r>
        <w:rPr>
          <w:rFonts w:ascii="Times New Roman CE" w:eastAsia="Times New Roman" w:hAnsi="Times New Roman CE" w:cs="Times New Roman CE"/>
          <w:sz w:val="27"/>
          <w:szCs w:val="27"/>
        </w:rPr>
        <w:t>jistného na sociální zabezpečení a příspěvku na státní politiku zaměstnanosti v kapitolách státního rozpočtu „Ministerstvo obrany“ a „Ministerstvo spravedlnosti“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614/97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Kontrolní závěr NKÚ z kontroly pojistného na sociální zabezpečení a příspěvku na státní politiku zaměstnanosti v kapitole Ministerstvo vnitra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640/97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5. Změny plánu kontrolní činnosti NKÚ na rok 1997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611/97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6. Změny plánu ko</w:t>
      </w:r>
      <w:r>
        <w:rPr>
          <w:rFonts w:ascii="Times New Roman CE" w:eastAsia="Times New Roman" w:hAnsi="Times New Roman CE" w:cs="Times New Roman CE"/>
          <w:sz w:val="27"/>
          <w:szCs w:val="27"/>
        </w:rPr>
        <w:t>ntrolní činnosti NKÚ na rok 1996 a na rok 1997 a doplnění plánu kontrolní činnosti na rok 1997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638/97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návštěvě ministra obrany České republiky v Izraeli ve dnech 28.6. - 1.7.1997 (předložil ministr obrany)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0128/97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účasti předsedy vlády ČR V. Klause a místopředsedy vlády a ministra zahraničních věcí J. Zieleniece na mimořádné schůzce EU spředstaviteli přidružených zemí k výsledkům Mezivládní konference EU dne 27. června 1997 v Amster</w:t>
      </w:r>
      <w:r>
        <w:rPr>
          <w:rFonts w:ascii="Times New Roman CE" w:eastAsia="Times New Roman" w:hAnsi="Times New Roman CE" w:cs="Times New Roman CE"/>
          <w:sz w:val="27"/>
          <w:szCs w:val="27"/>
        </w:rPr>
        <w:t>damu (předložil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601/97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Informace o jednání ministra dopravy a spojů České republiky Ing. Martina Římana se spolkovým ministrem dopravy Spolkové republiky Německo p.Matthiasem Wissmannem, MdB v Praze,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dne 19. června 1997 (předložil ministr dopravy a spojů)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615/97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32D9BD1D" w14:textId="77777777" w:rsidR="00D8472F" w:rsidRDefault="00D8472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2F"/>
    <w:rsid w:val="00B3122F"/>
    <w:rsid w:val="00D8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0A56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67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8-13" TargetMode="External"/><Relationship Id="rId13" Type="http://schemas.openxmlformats.org/officeDocument/2006/relationships/hyperlink" Target="file:///c:\redir.nsf%3fRedirect&amp;To=\66bbfabee8e70f37c125642e0052aae5\33d3a4be3c6e7afac125650c0033dce1%3fOpen&amp;Name=CN=Ghoul\O=ENV\C=CZ&amp;Id=C1256A62004E5036" TargetMode="External"/><Relationship Id="rId18" Type="http://schemas.openxmlformats.org/officeDocument/2006/relationships/hyperlink" Target="file:///c:\redir.nsf%3fRedirect&amp;To=\66bbfabee8e70f37c125642e0052aae5\65a0e7dde2e7f016c125650d003119a7%3fOpen&amp;Name=CN=Ghoul\O=ENV\C=CZ&amp;Id=C1256A62004E5036" TargetMode="External"/><Relationship Id="rId26" Type="http://schemas.openxmlformats.org/officeDocument/2006/relationships/hyperlink" Target="file:///c:\redir.nsf%3fRedirect&amp;To=\66bbfabee8e70f37c125642e0052aae5\167b55c34879ff94c125650d00411650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ec01a9240c66f68cc125650d0036b42d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ab0ba8c4959031cfc125650c0032d4c8%3fOpen&amp;Name=CN=Ghoul\O=ENV\C=CZ&amp;Id=C1256A62004E5036" TargetMode="External"/><Relationship Id="rId17" Type="http://schemas.openxmlformats.org/officeDocument/2006/relationships/hyperlink" Target="file:///c:\redir.nsf%3fRedirect&amp;To=\66bbfabee8e70f37c125642e0052aae5\39ceab40e5b8ba33c125650d00303a63%3fOpen&amp;Name=CN=Ghoul\O=ENV\C=CZ&amp;Id=C1256A62004E5036" TargetMode="External"/><Relationship Id="rId25" Type="http://schemas.openxmlformats.org/officeDocument/2006/relationships/hyperlink" Target="file:///c:\redir.nsf%3fRedirect&amp;To=\66bbfabee8e70f37c125642e0052aae5\f172062819fbc7aec125650d003f50cb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e20a98bf1a64a629c125650d00286ade%3fOpen&amp;Name=CN=Ghoul\O=ENV\C=CZ&amp;Id=C1256A62004E5036" TargetMode="External"/><Relationship Id="rId20" Type="http://schemas.openxmlformats.org/officeDocument/2006/relationships/hyperlink" Target="file:///c:\redir.nsf%3fRedirect&amp;To=\66bbfabee8e70f37c125642e0052aae5\e56011af053bf764c125650d0034b966%3fOpen&amp;Name=CN=Ghoul\O=ENV\C=CZ&amp;Id=C1256A62004E5036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e7cf1ab66bf3f5ec125650c0031542f%3fOpen&amp;Name=CN=Ghoul\O=ENV\C=CZ&amp;Id=C1256A62004E5036" TargetMode="External"/><Relationship Id="rId24" Type="http://schemas.openxmlformats.org/officeDocument/2006/relationships/hyperlink" Target="file:///c:\redir.nsf%3fRedirect&amp;To=\66bbfabee8e70f37c125642e0052aae5\fa76bcc3fc6d9e43c125650d003d65ec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a22a490185d78467c125650d00279d0a%3fOpen&amp;Name=CN=Ghoul\O=ENV\C=CZ&amp;Id=C1256A62004E5036" TargetMode="External"/><Relationship Id="rId23" Type="http://schemas.openxmlformats.org/officeDocument/2006/relationships/hyperlink" Target="file:///c:\redir.nsf%3fRedirect&amp;To=\66bbfabee8e70f37c125642e0052aae5\417c333798c13a83c125650d003cc154%3fOpen&amp;Name=CN=Ghoul\O=ENV\C=CZ&amp;Id=C1256A62004E5036" TargetMode="External"/><Relationship Id="rId28" Type="http://schemas.openxmlformats.org/officeDocument/2006/relationships/hyperlink" Target="file:///c:\redir.nsf%3fRedirect&amp;To=\66bbfabee8e70f37c125642e0052aae5\9ac9c0b32332bd76c125650d0044b052%3fOpen&amp;Name=CN=Ghoul\O=ENV\C=CZ&amp;Id=C1256A62004E5036" TargetMode="External"/><Relationship Id="rId10" Type="http://schemas.openxmlformats.org/officeDocument/2006/relationships/hyperlink" Target="file:///c:\redir.nsf%3fRedirect&amp;To=\66bbfabee8e70f37c125642e0052aae5\ed800c291d6be419c1256500004008e2%3fOpen&amp;Name=CN=Ghoul\O=ENV\C=CZ&amp;Id=C1256A62004E5036" TargetMode="External"/><Relationship Id="rId19" Type="http://schemas.openxmlformats.org/officeDocument/2006/relationships/hyperlink" Target="file:///c:\redir.nsf%3fRedirect&amp;To=\66bbfabee8e70f37c125642e0052aae5\6a1810e5e40ef206c125650d00338403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3675a30b26b7305c125650d00263c54%3fOpen&amp;Name=CN=Ghoul\O=ENV\C=CZ&amp;Id=C1256A62004E5036" TargetMode="External"/><Relationship Id="rId22" Type="http://schemas.openxmlformats.org/officeDocument/2006/relationships/hyperlink" Target="file:///c:\redir.nsf%3fRedirect&amp;To=\66bbfabee8e70f37c125642e0052aae5\08b7ce86eec59625c125650d003c2945%3fOpen&amp;Name=CN=Ghoul\O=ENV\C=CZ&amp;Id=C1256A62004E5036" TargetMode="External"/><Relationship Id="rId27" Type="http://schemas.openxmlformats.org/officeDocument/2006/relationships/hyperlink" Target="file:///c:\redir.nsf%3fRedirect&amp;To=\66bbfabee8e70f37c125642e0052aae5\f86da243234290fac125650d0042e49d%3fOpen&amp;Name=CN=Ghoul\O=ENV\C=CZ&amp;Id=C1256A62004E503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2605</Words>
  <Characters>14851</Characters>
  <Application>Microsoft Office Word</Application>
  <DocSecurity>0</DocSecurity>
  <Lines>123</Lines>
  <Paragraphs>34</Paragraphs>
  <ScaleCrop>false</ScaleCrop>
  <Company>Profinit EU s.r.o.</Company>
  <LinksUpToDate>false</LinksUpToDate>
  <CharactersWithSpaces>17422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