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7D7B64" w14:textId="77777777" w:rsidR="007574B4" w:rsidRDefault="007574B4">
      <w:pPr>
        <w:pStyle w:val="z-TopofForm"/>
      </w:pPr>
      <w:r>
        <w:t>Top of Form</w:t>
      </w:r>
    </w:p>
    <w:p w14:paraId="46F3925B" w14:textId="2D6E412A" w:rsidR="007574B4" w:rsidRDefault="007574B4">
      <w:pPr>
        <w:pStyle w:val="Heading5"/>
        <w:divId w:val="440590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1997-12-10</w:t>
        </w:r>
      </w:hyperlink>
    </w:p>
    <w:p w14:paraId="09427D9C" w14:textId="77777777" w:rsidR="007574B4" w:rsidRDefault="007574B4">
      <w:pPr>
        <w:rPr>
          <w:rFonts w:eastAsia="Times New Roman"/>
        </w:rPr>
      </w:pPr>
    </w:p>
    <w:p w14:paraId="56D98743" w14:textId="77777777" w:rsidR="007574B4" w:rsidRDefault="007574B4">
      <w:pPr>
        <w:divId w:val="147490550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26FB04" w14:textId="77777777" w:rsidR="007574B4" w:rsidRDefault="007574B4">
      <w:pPr>
        <w:divId w:val="62684942"/>
        <w:rPr>
          <w:rFonts w:eastAsia="Times New Roman"/>
        </w:rPr>
      </w:pPr>
      <w:r>
        <w:rPr>
          <w:rFonts w:eastAsia="Times New Roman"/>
        </w:rPr>
        <w:pict w14:anchorId="14840AA5"/>
      </w:r>
      <w:r>
        <w:rPr>
          <w:rFonts w:eastAsia="Times New Roman"/>
        </w:rPr>
        <w:pict w14:anchorId="28992B24"/>
      </w:r>
      <w:r>
        <w:rPr>
          <w:rFonts w:eastAsia="Times New Roman"/>
          <w:noProof/>
        </w:rPr>
        <w:drawing>
          <wp:inline distT="0" distB="0" distL="0" distR="0" wp14:anchorId="1718DDB2" wp14:editId="2FFDB26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B4F3" w14:textId="77777777" w:rsidR="007574B4" w:rsidRDefault="007574B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05E018D" w14:textId="77777777">
        <w:trPr>
          <w:tblCellSpacing w:w="0" w:type="dxa"/>
        </w:trPr>
        <w:tc>
          <w:tcPr>
            <w:tcW w:w="2500" w:type="pct"/>
            <w:hideMark/>
          </w:tcPr>
          <w:p w14:paraId="1DC2A8B8" w14:textId="77777777" w:rsidR="007574B4" w:rsidRDefault="007574B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2101/97</w:t>
            </w:r>
          </w:p>
        </w:tc>
        <w:tc>
          <w:tcPr>
            <w:tcW w:w="2500" w:type="pct"/>
            <w:hideMark/>
          </w:tcPr>
          <w:p w14:paraId="4FCF5789" w14:textId="77777777" w:rsidR="007574B4" w:rsidRDefault="007574B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prosince 1997</w:t>
            </w:r>
          </w:p>
        </w:tc>
      </w:tr>
    </w:tbl>
    <w:p w14:paraId="116E75D0" w14:textId="77777777" w:rsidR="007574B4" w:rsidRDefault="007574B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prosince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55AA5C24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státního rozpočtu České republiky za 1. - 3. čtvrtletí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1051/97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039DB809" w14:textId="747A5860" w:rsidR="007574B4" w:rsidRDefault="007574B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772.</w:t>
        </w:r>
      </w:hyperlink>
    </w:p>
    <w:p w14:paraId="54A9D469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a doplňuje zákon o rodině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1052/97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46A141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návrh předložený ministryní spravedlnosti neprojednávala. </w:t>
      </w:r>
    </w:p>
    <w:p w14:paraId="3AA4FDAD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chemických látkách a přípravcích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559/97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A49F20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životního prostředí a ministrem zdravotnictví byl stažen z programu jednání.</w:t>
      </w:r>
    </w:p>
    <w:p w14:paraId="54798130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303/1995 Sb., o minimální mzdě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1063/97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45E0439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práce a sociálních věcí přijala</w:t>
      </w:r>
    </w:p>
    <w:p w14:paraId="35D4ED3A" w14:textId="75CABF80" w:rsidR="007574B4" w:rsidRDefault="007574B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773.</w:t>
        </w:r>
      </w:hyperlink>
    </w:p>
    <w:p w14:paraId="449DA0D6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333/1993 Sb., o stanovení minimálních mzdových tarifů a mzdového zvýhodnění za práci ve ztíženém a zdraví škodlivém pracovním prostředí a za práci v noci, ve znění nařízení vlády č. 308/1995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30189E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462D4E4C" w14:textId="2425FD3E" w:rsidR="007574B4" w:rsidRDefault="007574B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774.</w:t>
        </w:r>
      </w:hyperlink>
    </w:p>
    <w:p w14:paraId="53219ED6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a doplňuje nařízení vlády č. 48/1995 Sb., o usměrňování výše prostředků vynakládaných na platy a na odměny za pracovní pohotovost v rozpočtových a v některých dalších organizacích a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BD760CB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práce a sociálních věcí projedná na jednání své schůze dne 17. prosince 1997.</w:t>
      </w:r>
    </w:p>
    <w:p w14:paraId="20A9188D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Michala Krause a dalších na vydání zákona o úpravě právních vztahů k částem národního majetku původně odevzdaného do trvalého užívání nestátním organizacím (sněmovní tisk č. 327)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1F93AB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070D4AC" w14:textId="3033BA24" w:rsidR="007574B4" w:rsidRDefault="007574B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775.</w:t>
        </w:r>
      </w:hyperlink>
    </w:p>
    <w:p w14:paraId="639BA43F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poslankyně Hany Orgoníkové a dalších na vydání zákona, kterým se mění a doplňuje zákon č. 117/1995 Sb., o státní sociální podpoře, ve znění pozdějších předpisů (sněmovní tisk č. 326)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F8F5F4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práce a sociálních věcí a přijala</w:t>
      </w:r>
    </w:p>
    <w:p w14:paraId="3E006F27" w14:textId="18B71D23" w:rsidR="007574B4" w:rsidRDefault="007574B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776.</w:t>
        </w:r>
      </w:hyperlink>
    </w:p>
    <w:p w14:paraId="31B4F905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Miroslava Sládka a dalších na vydání zákona, kterým se mění zákon č. 236/1995 Sb., o platu a dalších náležitostech spojených s výkonem funkce představitelů státní moci a některých státních orgánů a soudců, ve znění zákona č. 138/1996 Sb. (sněmovní tisk č. 322)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C20418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práce a sociálních věcí přijala</w:t>
      </w:r>
    </w:p>
    <w:p w14:paraId="5C23C6F0" w14:textId="19E1C97A" w:rsidR="007574B4" w:rsidRDefault="007574B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777.</w:t>
        </w:r>
      </w:hyperlink>
    </w:p>
    <w:p w14:paraId="6393C432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věcného záměru zákona o kárné odpovědnosti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DA984B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7B113ED3" w14:textId="7244D0DE" w:rsidR="007574B4" w:rsidRDefault="007574B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778.</w:t>
        </w:r>
      </w:hyperlink>
    </w:p>
    <w:p w14:paraId="5FA40CBA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věcného záměru zákona o zdravotnických prostředcích a o změnách a doplnění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903/97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38920F3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2EC1DAE7" w14:textId="2866E016" w:rsidR="007574B4" w:rsidRDefault="007574B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779.</w:t>
        </w:r>
      </w:hyperlink>
    </w:p>
    <w:p w14:paraId="5DF7947A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programů podpory malého a středního podnikání v České republice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07EDE0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pro místní rozvoj a přijala</w:t>
      </w:r>
    </w:p>
    <w:p w14:paraId="113D9740" w14:textId="14FFCE8C" w:rsidR="007574B4" w:rsidRDefault="007574B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780.</w:t>
        </w:r>
      </w:hyperlink>
    </w:p>
    <w:p w14:paraId="02E022E2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postavení žen ve společnosti a návrhy na zabezpečení aktivit státu v této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A6E727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práce a sociálních věcí neprojednávala.</w:t>
      </w:r>
    </w:p>
    <w:p w14:paraId="7CFEC611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Analýza nákladů a ocenění autorizovaných činností regulovaných společností v elektroenergetice a plynárenství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017788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průmyslu a obchodu odložila.</w:t>
      </w:r>
    </w:p>
    <w:p w14:paraId="345371E7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Statistické a účetní výkaznictví výzkumu a vývoje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0456810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jednání.</w:t>
      </w:r>
    </w:p>
    <w:p w14:paraId="01B5E9AF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0186/97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ve funkci vedoucího zastupitelského úřadu v hodnosti mimořádného a zplnomocněného velvyslance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0200/97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D29712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návrhů předložených ministrem zahraničních věcí přijala</w:t>
      </w:r>
    </w:p>
    <w:p w14:paraId="3BFA741B" w14:textId="77777777" w:rsidR="007574B4" w:rsidRDefault="007574B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u s n e s e n í č. 781. </w:t>
      </w:r>
    </w:p>
    <w:p w14:paraId="1244FCEA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Konečný návrh Listiny specifických závazků České republiky ve finančních službách v rámci Všeobecné dohody o obchodu službami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A74CF5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financí a přijala</w:t>
      </w:r>
    </w:p>
    <w:p w14:paraId="5C405CCC" w14:textId="7EEC9B8F" w:rsidR="007574B4" w:rsidRDefault="007574B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782.</w:t>
        </w:r>
      </w:hyperlink>
    </w:p>
    <w:p w14:paraId="2C34D973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Dodatkového protokolu č. 6 ke Středoevropské dohodě o volném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86D45E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průmyslu a obchodu a zahraničních věcí přijala</w:t>
      </w:r>
    </w:p>
    <w:p w14:paraId="098DC77C" w14:textId="3DF498AC" w:rsidR="007574B4" w:rsidRDefault="007574B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783.</w:t>
        </w:r>
      </w:hyperlink>
    </w:p>
    <w:p w14:paraId="1F2A8F68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Omezené sankce Rady bezpečnosti OSN vůči Iráku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CC4B75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zahraničních věcí a přijala</w:t>
      </w:r>
    </w:p>
    <w:p w14:paraId="3E77AB6C" w14:textId="3A829A41" w:rsidR="007574B4" w:rsidRDefault="007574B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784.</w:t>
        </w:r>
      </w:hyperlink>
    </w:p>
    <w:p w14:paraId="0FF81D36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Návrh na podpis Smlouvy WIPO o právu autorském s výhradou ratifikace a Smlouvy WIPO o výkonech výkonných umělců a zvukových záznamech s výhradou ratifikace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1053/97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C856554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problematikou obsaženou v návrhu předloženém ministry kultury a zahraničních věcí bude zabývat v souvislosti s projednáváním věcného záměru návrhu nového autorského zákona.</w:t>
      </w:r>
    </w:p>
    <w:p w14:paraId="648D10A5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Dohody mezi vládou České republiky a vládou Republiky Tatarstán o obchodně ekonomické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C46E93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průmyslu a obchodu a zahraničních věcí přijala</w:t>
      </w:r>
    </w:p>
    <w:p w14:paraId="14D2AEB5" w14:textId="522869F1" w:rsidR="007574B4" w:rsidRDefault="007574B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785.</w:t>
        </w:r>
      </w:hyperlink>
    </w:p>
    <w:p w14:paraId="71851D28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vyslovení souhlasu s pokračováním účasti České republiky v “Dílčí dohodě Rady Evropy o zřízení Evropského střediska pro cizí jazyky” po rozhodnutí Výboru ministrů o prodloužení počátečního období činnosti Evropského střediska pro cizí jazyky do 31. 12.1998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BC8BB5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4E48621D" w14:textId="5FF90FB4" w:rsidR="007574B4" w:rsidRDefault="007574B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786.</w:t>
        </w:r>
      </w:hyperlink>
    </w:p>
    <w:p w14:paraId="49E8D7B0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předpokládaném počtu státních podniků transformovaných podle zákona č. 77/1997 Sb., a některých postupech, v návaznosti na citovaný zákon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A75D06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přerušila s tím, že toto projednání dokončí na jednání své schůze dne 17. prosince 1997.</w:t>
      </w:r>
    </w:p>
    <w:p w14:paraId="23A859BE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počtu zbytkových státních podniků k 30. září 1997 a postupu ukončování jejich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878819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odložila s tím, že jej projedná na jednání své schůze dne 17. prosince 1997.</w:t>
      </w:r>
    </w:p>
    <w:p w14:paraId="467CD1CB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sloučení státních podniků v zakladatelské působnosti Ministerstva průmyslu a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8920C1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50BA54F1" w14:textId="3C54BE37" w:rsidR="007574B4" w:rsidRDefault="007574B4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787.</w:t>
        </w:r>
      </w:hyperlink>
    </w:p>
    <w:p w14:paraId="175990AC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Bezúplatný převod vymezeného nemovitého majetku státu vybraným spolkům ke zmírnění některých majetkových křivd těchto subjektů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0FD845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14E8BB57" w14:textId="17ED49D7" w:rsidR="007574B4" w:rsidRDefault="007574B4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788.</w:t>
        </w:r>
      </w:hyperlink>
    </w:p>
    <w:p w14:paraId="3F67BE24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udělení výjimky podle ustanovení § 45 odst.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1054/97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9F63423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</w:t>
      </w:r>
    </w:p>
    <w:p w14:paraId="453ADA03" w14:textId="779794E6" w:rsidR="007574B4" w:rsidRDefault="007574B4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789.</w:t>
        </w:r>
      </w:hyperlink>
    </w:p>
    <w:p w14:paraId="7DCA80E0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1057/97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BEFEC5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2640ACE6" w14:textId="211932FD" w:rsidR="007574B4" w:rsidRDefault="007574B4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790.</w:t>
        </w:r>
      </w:hyperlink>
    </w:p>
    <w:p w14:paraId="1A35CB86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doprovodného sociálního programu pro předpokládaný útlum zaměstnanosti na železnici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CD9099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dopravy a spojů odložila.</w:t>
      </w:r>
    </w:p>
    <w:p w14:paraId="15310AE9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sjednání Úmluvy o boji proti podplácení zahraničních veřejných činitelů v mezinárodních podnikatelských transakcích (OECD)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7C5182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spravedlnosti a ministrem zahraničních věcí přijala</w:t>
      </w:r>
    </w:p>
    <w:p w14:paraId="5D4F98EE" w14:textId="71C6C3B3" w:rsidR="007574B4" w:rsidRDefault="007574B4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791.</w:t>
        </w:r>
      </w:hyperlink>
    </w:p>
    <w:p w14:paraId="51AABED9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Česká účast na všeobecné světové výstavě EXPO 2000 v Hannoveru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E686340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zabývala problematikou obsaženou v materiálu předloženém ministrem zahraničních věcí a přijala</w:t>
      </w:r>
    </w:p>
    <w:p w14:paraId="25B44E9E" w14:textId="4903F537" w:rsidR="007574B4" w:rsidRDefault="007574B4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792.</w:t>
        </w:r>
      </w:hyperlink>
    </w:p>
    <w:p w14:paraId="1138B800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Dohody mezi vládou České republiky a vládou Litevské republiky o leteckých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F79F1B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019FB71D" w14:textId="36A63E03" w:rsidR="007574B4" w:rsidRDefault="007574B4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793.</w:t>
        </w:r>
      </w:hyperlink>
    </w:p>
    <w:p w14:paraId="67408104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vyslovení souhlasu vlády České republiky se založením státního podniku Zkušební ústav lehkého průmyslu a informace o úpravě zakládacích listin státních podniků Elektrotechnický zkušební ústav Praha, Strojírenský zkušební ústav Brno, Technický a zkušební ústav stavební Praha, Fyzikálně technický zkušební ústav Ostrava, Textilní zkušební ústav Brno, Centrum pro informace a mechanické testování obalů Praha, Sklářský ústav Hradec Králové a Výzkumný a vývojový ústav dřevařský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</w:t>
      </w:r>
    </w:p>
    <w:p w14:paraId="30A25A1C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5F67B970" w14:textId="74CE3CCE" w:rsidR="007574B4" w:rsidRDefault="007574B4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794.</w:t>
        </w:r>
      </w:hyperlink>
    </w:p>
    <w:p w14:paraId="2941F2A7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Změna usnesení vlády z 26. listopadu 1997 č. 745, k analýze příčin vzniku povodní a fungování systému řízení protipovodňové ochrany a k návrhu preventivních opatření k budoucímu snížení rizik a následků průchodu velkých vod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06B8E6" w14:textId="77777777" w:rsidR="007574B4" w:rsidRDefault="007574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životního prostředí přijala</w:t>
      </w:r>
    </w:p>
    <w:p w14:paraId="36F02D4A" w14:textId="1C1A9EAC" w:rsidR="007574B4" w:rsidRDefault="007574B4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795.</w:t>
        </w:r>
      </w:hyperlink>
    </w:p>
    <w:p w14:paraId="370652A4" w14:textId="77777777" w:rsidR="007574B4" w:rsidRDefault="007574B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89D207E" w14:textId="77777777" w:rsidR="007574B4" w:rsidRDefault="007574B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EF43D1F" w14:textId="77777777" w:rsidR="007574B4" w:rsidRDefault="007574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humanitární pomoci v roce 1997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1066/97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záměru zahájit jednání o sjednání Dohody mezi vládou České republiky a Evropským společenstvím o plné asociaci České republiky s 5. Rámcovým programem Evropské komise v oblasti výzkumu a vývoje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1055/97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pracovní návštěvy předsedy vlády České republiky Václava Klause ve Spojených státe</w:t>
      </w:r>
      <w:r>
        <w:rPr>
          <w:rFonts w:ascii="Times New Roman CE" w:eastAsia="Times New Roman" w:hAnsi="Times New Roman CE" w:cs="Times New Roman CE"/>
          <w:sz w:val="27"/>
          <w:szCs w:val="27"/>
        </w:rPr>
        <w:t>ch amerických ve dnech 9. - 16. listopadu 1997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1065/97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pracovní návštěvě ministryně spravedlnosti JUDr. Vlasty Parkanové v Kanadě (předložila ministryně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1038/97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Vývoj průmyslové výroby v ČR celkem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Vývoj stavební výroby v ČR celkem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</w:t>
      </w:r>
      <w:r>
        <w:rPr>
          <w:rFonts w:ascii="Times New Roman CE" w:eastAsia="Times New Roman" w:hAnsi="Times New Roman CE" w:cs="Times New Roman CE"/>
          <w:sz w:val="27"/>
          <w:szCs w:val="27"/>
        </w:rPr>
        <w:t>lman</w:t>
      </w:r>
    </w:p>
    <w:p w14:paraId="4AD97C58" w14:textId="77777777" w:rsidR="007574B4" w:rsidRDefault="007574B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B4"/>
    <w:rsid w:val="007574B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132D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0bb57293c642589c125656e003bf0a1%3fOpen&amp;Name=CN=Ghoul\O=ENV\C=CZ&amp;Id=C1256A62004E5036" TargetMode="External"/><Relationship Id="rId18" Type="http://schemas.openxmlformats.org/officeDocument/2006/relationships/hyperlink" Target="file:///c:\redir.nsf%3fRedirect&amp;To=\66bbfabee8e70f37c125642e0052aae5\7a9c91c9b46dbd03c125656e003e054b%3fOpen&amp;Name=CN=Ghoul\O=ENV\C=CZ&amp;Id=C1256A62004E5036" TargetMode="External"/><Relationship Id="rId26" Type="http://schemas.openxmlformats.org/officeDocument/2006/relationships/hyperlink" Target="file:///c:\redir.nsf%3fRedirect&amp;To=\66bbfabee8e70f37c125642e0052aae5\a4b5933982ea60c7c125656e003214ce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ebeeb3cd79a14946c125656e003ec81a%3fOpen&amp;Name=CN=Ghoul\O=ENV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b7e097a534c6e4ddc125656e003bb048%3fOpen&amp;Name=CN=Ghoul\O=ENV\C=CZ&amp;Id=C1256A62004E5036" TargetMode="External"/><Relationship Id="rId17" Type="http://schemas.openxmlformats.org/officeDocument/2006/relationships/hyperlink" Target="file:///c:\redir.nsf%3fRedirect&amp;To=\66bbfabee8e70f37c125642e0052aae5\f2429eddc58e6838c125656e003dd1b9%3fOpen&amp;Name=CN=Ghoul\O=ENV\C=CZ&amp;Id=C1256A62004E5036" TargetMode="External"/><Relationship Id="rId25" Type="http://schemas.openxmlformats.org/officeDocument/2006/relationships/hyperlink" Target="file:///c:\redir.nsf%3fRedirect&amp;To=\66bbfabee8e70f37c125642e0052aae5\cd2f6913ff514257c125656e003f89f8%3fOpen&amp;Name=CN=Ghoul\O=ENV\C=CZ&amp;Id=C1256A62004E5036" TargetMode="External"/><Relationship Id="rId33" Type="http://schemas.openxmlformats.org/officeDocument/2006/relationships/hyperlink" Target="file:///c:\redir.nsf%3fRedirect&amp;To=\66bbfabee8e70f37c125642e0052aae5\701e94483478c15cc125656e00411171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db800abd44f5f2ac125656e003d5a0f%3fOpen&amp;Name=CN=Ghoul\O=ENV\C=CZ&amp;Id=C1256A62004E5036" TargetMode="External"/><Relationship Id="rId20" Type="http://schemas.openxmlformats.org/officeDocument/2006/relationships/hyperlink" Target="file:///c:\redir.nsf%3fRedirect&amp;To=\66bbfabee8e70f37c125642e0052aae5\fa498e66d5203a58c125656e003e811c%3fOpen&amp;Name=CN=Ghoul\O=ENV\C=CZ&amp;Id=C1256A62004E5036" TargetMode="External"/><Relationship Id="rId29" Type="http://schemas.openxmlformats.org/officeDocument/2006/relationships/hyperlink" Target="file:///c:\redir.nsf%3fRedirect&amp;To=\66bbfabee8e70f37c125642e0052aae5\0634a25bc6c43870c125656e00325f1d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b70fdb39cc649a35c125656e003b79b3%3fOpen&amp;Name=CN=Ghoul\O=ENV\C=CZ&amp;Id=C1256A62004E5036" TargetMode="External"/><Relationship Id="rId24" Type="http://schemas.openxmlformats.org/officeDocument/2006/relationships/hyperlink" Target="file:///c:\redir.nsf%3fRedirect&amp;To=\66bbfabee8e70f37c125642e0052aae5\7238666fd805cf95c125656e003f5a16%3fOpen&amp;Name=CN=Ghoul\O=ENV\C=CZ&amp;Id=C1256A62004E5036" TargetMode="External"/><Relationship Id="rId32" Type="http://schemas.openxmlformats.org/officeDocument/2006/relationships/hyperlink" Target="file:///c:\redir.nsf%3fRedirect&amp;To=\66bbfabee8e70f37c125642e0052aae5\4dcbd4c3a7b84628c125656e0040e1f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48238fd74e924586c125656e003cd2b9%3fOpen&amp;Name=CN=Ghoul\O=ENV\C=CZ&amp;Id=C1256A62004E5036" TargetMode="External"/><Relationship Id="rId23" Type="http://schemas.openxmlformats.org/officeDocument/2006/relationships/hyperlink" Target="file:///c:\redir.nsf%3fRedirect&amp;To=\66bbfabee8e70f37c125642e0052aae5\b8c87520f1eced12c125656e003f2aa9%3fOpen&amp;Name=CN=Ghoul\O=ENV\C=CZ&amp;Id=C1256A62004E5036" TargetMode="External"/><Relationship Id="rId28" Type="http://schemas.openxmlformats.org/officeDocument/2006/relationships/hyperlink" Target="file:///c:\redir.nsf%3fRedirect&amp;To=\66bbfabee8e70f37c125642e0052aae5\466e2f18336ca1acc125656e00403447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8c69cb4228e716b0c125656e003e4642%3fOpen&amp;Name=CN=Ghoul\O=ENV\C=CZ&amp;Id=C1256A62004E5036" TargetMode="External"/><Relationship Id="rId31" Type="http://schemas.openxmlformats.org/officeDocument/2006/relationships/hyperlink" Target="file:///c:\redir.nsf%3fRedirect&amp;To=\66bbfabee8e70f37c125642e0052aae5\015bc5c2052e1d34c125656e0040b9c7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2-10" TargetMode="External"/><Relationship Id="rId14" Type="http://schemas.openxmlformats.org/officeDocument/2006/relationships/hyperlink" Target="file:///c:\redir.nsf%3fRedirect&amp;To=\66bbfabee8e70f37c125642e0052aae5\5dbb9e1179edab90c125656e003c22f6%3fOpen&amp;Name=CN=Ghoul\O=ENV\C=CZ&amp;Id=C1256A62004E5036" TargetMode="External"/><Relationship Id="rId22" Type="http://schemas.openxmlformats.org/officeDocument/2006/relationships/hyperlink" Target="file:///c:\redir.nsf%3fRedirect&amp;To=\66bbfabee8e70f37c125642e0052aae5\575e29a0855dd125c125656e003efaa6%3fOpen&amp;Name=CN=Ghoul\O=ENV\C=CZ&amp;Id=C1256A62004E5036" TargetMode="External"/><Relationship Id="rId27" Type="http://schemas.openxmlformats.org/officeDocument/2006/relationships/hyperlink" Target="file:///c:\redir.nsf%3fRedirect&amp;To=\66bbfabee8e70f37c125642e0052aae5\6f48a2725621065ec125656e003fce12%3fOpen&amp;Name=CN=Ghoul\O=ENV\C=CZ&amp;Id=C1256A62004E5036" TargetMode="External"/><Relationship Id="rId30" Type="http://schemas.openxmlformats.org/officeDocument/2006/relationships/hyperlink" Target="file:///c:\redir.nsf%3fRedirect&amp;To=\66bbfabee8e70f37c125642e0052aae5\0885f019061ea50cc125656e00408fac%3fOpen&amp;Name=CN=Ghoul\O=ENV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19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2715</Words>
  <Characters>15480</Characters>
  <Application>Microsoft Office Word</Application>
  <DocSecurity>0</DocSecurity>
  <Lines>129</Lines>
  <Paragraphs>36</Paragraphs>
  <ScaleCrop>false</ScaleCrop>
  <Company>Profinit EU s.r.o.</Company>
  <LinksUpToDate>false</LinksUpToDate>
  <CharactersWithSpaces>18159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