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C6A5F59" w14:textId="77777777" w:rsidR="00125053" w:rsidRDefault="00125053">
      <w:pPr>
        <w:pStyle w:val="z-TopofForm"/>
      </w:pPr>
      <w:r>
        <w:t>Top of Form</w:t>
      </w:r>
    </w:p>
    <w:p w14:paraId="27D8C18F" w14:textId="7BC75A2E" w:rsidR="00125053" w:rsidRDefault="00125053">
      <w:pPr>
        <w:pStyle w:val="Heading5"/>
        <w:divId w:val="275335000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1998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1998-01-14</w:t>
        </w:r>
      </w:hyperlink>
    </w:p>
    <w:p w14:paraId="418657D3" w14:textId="77777777" w:rsidR="00125053" w:rsidRDefault="00125053">
      <w:pPr>
        <w:rPr>
          <w:rFonts w:eastAsia="Times New Roman"/>
        </w:rPr>
      </w:pPr>
    </w:p>
    <w:p w14:paraId="59E4216D" w14:textId="77777777" w:rsidR="00125053" w:rsidRDefault="00125053">
      <w:pPr>
        <w:divId w:val="66285650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FE34265" w14:textId="77777777" w:rsidR="00125053" w:rsidRDefault="00125053">
      <w:pPr>
        <w:divId w:val="332341050"/>
        <w:rPr>
          <w:rFonts w:eastAsia="Times New Roman"/>
        </w:rPr>
      </w:pPr>
      <w:r>
        <w:rPr>
          <w:rFonts w:eastAsia="Times New Roman"/>
        </w:rPr>
        <w:pict w14:anchorId="71A219D6"/>
      </w:r>
      <w:r>
        <w:rPr>
          <w:rFonts w:eastAsia="Times New Roman"/>
        </w:rPr>
        <w:pict w14:anchorId="72C629CA"/>
      </w:r>
      <w:r>
        <w:rPr>
          <w:rFonts w:eastAsia="Times New Roman"/>
          <w:noProof/>
        </w:rPr>
        <w:drawing>
          <wp:inline distT="0" distB="0" distL="0" distR="0" wp14:anchorId="373E1EBF" wp14:editId="652E62AC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6D077" w14:textId="77777777" w:rsidR="00125053" w:rsidRDefault="0012505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BC8E4FD" w14:textId="77777777">
        <w:trPr>
          <w:tblCellSpacing w:w="0" w:type="dxa"/>
        </w:trPr>
        <w:tc>
          <w:tcPr>
            <w:tcW w:w="2500" w:type="pct"/>
            <w:hideMark/>
          </w:tcPr>
          <w:p w14:paraId="252852C7" w14:textId="77777777" w:rsidR="00125053" w:rsidRDefault="00125053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2005/98</w:t>
            </w:r>
          </w:p>
        </w:tc>
        <w:tc>
          <w:tcPr>
            <w:tcW w:w="2500" w:type="pct"/>
            <w:hideMark/>
          </w:tcPr>
          <w:p w14:paraId="16FC655A" w14:textId="77777777" w:rsidR="00125053" w:rsidRDefault="00125053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14. ledna 1998</w:t>
            </w:r>
          </w:p>
        </w:tc>
      </w:tr>
    </w:tbl>
    <w:p w14:paraId="1505C010" w14:textId="77777777" w:rsidR="00125053" w:rsidRDefault="00125053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14. ledna 1998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(3. schůze)</w:t>
      </w:r>
    </w:p>
    <w:p w14:paraId="18A5ECEC" w14:textId="77777777" w:rsidR="00125053" w:rsidRDefault="0012505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programového prohlášení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07EDBAC" w14:textId="77777777" w:rsidR="00125053" w:rsidRDefault="0012505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zevrubně v diskusi posoudila materiál předložený předsedou vlády a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s t a n o v i l a další postup zpracovávání návrhu programového prohlášení vlády (stanovení pracovních skupin složených z členů vlády k dopracování jednotlivých částí dokumentu, předání těchto zpracovaných částí předsedovi vlády, provedení konečné redakce textu dokumentu předsedou vlády, místopředsedy vlády a ministry zemědělství a životního prostředí a ministrem financí a posouzení konečného návrhu textu dokumentu jazykovým odborníkem),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přijala</w:t>
      </w:r>
    </w:p>
    <w:p w14:paraId="0DBE2955" w14:textId="1972583E" w:rsidR="00125053" w:rsidRDefault="00125053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13.</w:t>
        </w:r>
      </w:hyperlink>
    </w:p>
    <w:p w14:paraId="53445F2B" w14:textId="77777777" w:rsidR="00125053" w:rsidRDefault="0012505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Přehled návrhů zákonů, které byly předchozí vládou předloženy Parlamentu, a jím dosud neschváleny a přehled věcných záměrů zákonů, návrhů zákonů a návrhů nařízení vlády, které byly předloženy vládě a vládou nebyly do dne předložení tohoto materiálu projednány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č.j. 14/98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103E4CB" w14:textId="77777777" w:rsidR="00125053" w:rsidRDefault="0012505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- předsedou Legislativní rady vlády přijala</w:t>
      </w:r>
    </w:p>
    <w:p w14:paraId="0D6CF001" w14:textId="3ED92524" w:rsidR="00125053" w:rsidRDefault="00125053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</w:t>
        </w:r>
      </w:hyperlink>
    </w:p>
    <w:p w14:paraId="274008F1" w14:textId="77777777" w:rsidR="00125053" w:rsidRDefault="00125053">
      <w:pPr>
        <w:rPr>
          <w:rFonts w:eastAsia="Times New Roman"/>
        </w:rPr>
      </w:pPr>
    </w:p>
    <w:p w14:paraId="5EA3DBD4" w14:textId="77777777" w:rsidR="00125053" w:rsidRDefault="0012505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na program jednání její schůze dne 21. ledna 1998 bude předsedou vlády zařazen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návrh zákona o ochraně utajovaných skutečností a návrh zákona, kterým se mění některé zákony v souvislosti s přijetím zákona o ochraně utajovaných skutečností,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návrh zákona, kterým se mění zákon č. 140/1961 Sb., trestní zákon, ve znění pozdějších předpisů, a zákon č. 141/1961 Sb., o trestním řízení soudním (trestní řád), ve znění pozdějších předpisů,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c) návrh zákona, kterým se mění a doplňuje zákon č. 54/1956 Sb., o nemocenském pojištění zaměstnanců, ve znění pozdějších předpisů, a některé další z</w:t>
      </w:r>
      <w:r>
        <w:rPr>
          <w:rFonts w:ascii="Times New Roman CE" w:eastAsia="Times New Roman" w:hAnsi="Times New Roman CE" w:cs="Times New Roman CE"/>
          <w:sz w:val="27"/>
          <w:szCs w:val="27"/>
        </w:rPr>
        <w:t>ákony,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d) návrh zákona o opatřeních týkajících se zákazu propuštění padělků a nedovolených napodobenin do volného oběhu, do režimu vývozu a ke zpětnému vývozu a do režimů s podmíněným osvobozením od cla a o změně a doplnění některých dalších zákonů (Protipirátský zákon),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e) návrh zákona, kterým se mění a doplňuje zákon č. 71/1994 Sb., o prodeji a vývozu předmětů kulturní hodnoty,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f) návrh zákona o chemických látkách a přípravcích.</w:t>
      </w:r>
    </w:p>
    <w:p w14:paraId="4F354724" w14:textId="77777777" w:rsidR="00125053" w:rsidRDefault="0012505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Jednacího řádu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9F7209F" w14:textId="77777777" w:rsidR="00125053" w:rsidRDefault="0012505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předsedou vlády a přijala</w:t>
      </w:r>
    </w:p>
    <w:p w14:paraId="28AB46DC" w14:textId="595C25E7" w:rsidR="00125053" w:rsidRDefault="00125053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15.</w:t>
        </w:r>
      </w:hyperlink>
    </w:p>
    <w:p w14:paraId="4DCA2A42" w14:textId="77777777" w:rsidR="00125053" w:rsidRDefault="0012505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Převod činností spojených se zajišťováním chodu Legislativní rady vlády ČR z Ministerstva spravedlnosti na Úřad vlády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FC3F2A0" w14:textId="77777777" w:rsidR="00125053" w:rsidRDefault="0012505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po projednání materiálu předloženého předsedou vlády přijala</w:t>
      </w:r>
    </w:p>
    <w:p w14:paraId="7B3FDD5B" w14:textId="514ECA0D" w:rsidR="00125053" w:rsidRDefault="00125053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16.</w:t>
        </w:r>
      </w:hyperlink>
    </w:p>
    <w:p w14:paraId="5C1BE837" w14:textId="77777777" w:rsidR="00125053" w:rsidRDefault="0012505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zákona o spolupráci s mezinárodním tribunálem a o změně a do- plnění trestního řádu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937/97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5A85F12" w14:textId="77777777" w:rsidR="00125053" w:rsidRDefault="0012505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ministryní spravedlnosti a přijala</w:t>
      </w:r>
    </w:p>
    <w:p w14:paraId="17540E42" w14:textId="292E7E2D" w:rsidR="00125053" w:rsidRDefault="00125053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</w:t>
        </w:r>
      </w:hyperlink>
    </w:p>
    <w:p w14:paraId="0EB3AFDA" w14:textId="77777777" w:rsidR="00125053" w:rsidRDefault="0012505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nebude vzato v úvahu doporučení obsažené v části II, K bodu 2, ve stanovisku ministra - předsedy Legislativní rady vlády (vypuštění bodu 2, § 77a v Části třetí návrhu).</w:t>
      </w:r>
    </w:p>
    <w:p w14:paraId="1E6E08AD" w14:textId="77777777" w:rsidR="00125053" w:rsidRDefault="0012505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nařízení vlády, kterým se stanoví preferenční sazba cla pro dovoz některých zemědělských a potravinářských výrobků pocházejících z Evropské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E4F9D73" w14:textId="77777777" w:rsidR="00125053" w:rsidRDefault="0012505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přijala</w:t>
      </w:r>
    </w:p>
    <w:p w14:paraId="4F58455B" w14:textId="0F22116B" w:rsidR="00125053" w:rsidRDefault="00125053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18.</w:t>
        </w:r>
      </w:hyperlink>
    </w:p>
    <w:p w14:paraId="08698236" w14:textId="77777777" w:rsidR="00125053" w:rsidRDefault="0012505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Analýza nákladů a ocenění autorizovaných činností regulovaných společností v elektroenergetice a plynárenství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1074/97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2B51667" w14:textId="77777777" w:rsidR="00125053" w:rsidRDefault="0012505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se s e z n á m i l a s materiálem předloženým ministrem průmyslu a obchodu a u l o ž i l a ministru financí ve spolupráci s ministry průmyslu a obchodu a pro místní rozvoj zpracovat a předložit na poradu zainteresovaných členů vlády do 30. ledna 1998 materiál s návrhy variant odstraňování cenových deformací v elektroenergetice a plynárenství, a to i v souvislosti s odstraňováním cenových deformací v oblasti nájemního bydlení s tím, že tento zpracovávaný materiál bude vycházet z materiálu předložen</w:t>
      </w:r>
      <w:r>
        <w:rPr>
          <w:rFonts w:ascii="Times New Roman CE" w:eastAsia="Times New Roman" w:hAnsi="Times New Roman CE" w:cs="Times New Roman CE"/>
          <w:sz w:val="27"/>
          <w:szCs w:val="27"/>
        </w:rPr>
        <w:t>ého a dále s tím, že tuto poradu zainteresovaných členů vlády svolá předseda vlády.</w:t>
      </w:r>
    </w:p>
    <w:p w14:paraId="08293D85" w14:textId="77777777" w:rsidR="00125053" w:rsidRDefault="0012505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rozpočtu Fondu národního majetku České republiky pro rok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1119/97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129D176" w14:textId="77777777" w:rsidR="00125053" w:rsidRDefault="0012505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návrh předložený ministrem financí neprojednávala.</w:t>
      </w:r>
    </w:p>
    <w:p w14:paraId="2C5573E9" w14:textId="77777777" w:rsidR="00125053" w:rsidRDefault="0012505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Průběžná zpráva vlády České republiky ke zprávě Evropského výboru pro zabránění mučení a nelidskému či ponižujícímu zacházení nebo trestání (dále jen CPT) z návštěvy České republiky ve dnech 16. až 26. února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1147/97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54C7587" w14:textId="77777777" w:rsidR="00125053" w:rsidRDefault="0012505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ministryní spravedlnosti byl stažen z jednání s tím, že jej vláda projedná po dokončení připomínkového řízení, a to na jednání své schůze dne 28. ledna 1998.</w:t>
      </w:r>
    </w:p>
    <w:p w14:paraId="4145AB9D" w14:textId="77777777" w:rsidR="00125053" w:rsidRDefault="0012505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 sjednání Smlouvy mezi Českou republikou a Moldavskou republikou o zamezení dvojího zdanění a zabránění daňovému úniku v oboru daní z příjmu a z majetku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8D56B45" w14:textId="77777777" w:rsidR="00125053" w:rsidRDefault="0012505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místopředsedou vlády a ministrem zahraničních věcí a přijala</w:t>
      </w:r>
    </w:p>
    <w:p w14:paraId="1E81099D" w14:textId="4D1E3F0F" w:rsidR="00125053" w:rsidRDefault="00125053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19.</w:t>
        </w:r>
      </w:hyperlink>
    </w:p>
    <w:p w14:paraId="575A93D1" w14:textId="77777777" w:rsidR="00125053" w:rsidRDefault="0012505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Informace o hospodaření státních podniků a akciových společností s vlastnickým podílem státu větším než 51 % za 1. - 3. čtvrtletí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1128/97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8E59337" w14:textId="77777777" w:rsidR="00125053" w:rsidRDefault="0012505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se s e z n á m i l a s informací předloženou ministrem financí a u l o ž i l a ministru financí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zpracovat a vládě do 30. ledna 1998 předložit informaci, které ze státních podniků a akciových společností uvedených v materiálu mohou být privatizovány v roce 1998 a které v této lhůtě privatizovat nelze, a to i s uvedením důvodů této nemožnosti,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zpracovat ve spolupráci s dotčenými členy vlády a vládě do 16. února 1998 předložit návrh pravidel výkonu vlastnických práv státu ve státních podnicích a akciových společnostech s vlastnickým podílem státu větším než 51%. </w:t>
      </w:r>
    </w:p>
    <w:p w14:paraId="2A4D7A1A" w14:textId="77777777" w:rsidR="00125053" w:rsidRDefault="0012505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Informace o zajištění právní ochrany majitelů práv k předmětům průmyslového vlastnictví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1041/97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951F81B" w14:textId="77777777" w:rsidR="00125053" w:rsidRDefault="0012505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informace předložené ministrem průmyslu a obchodu přijala</w:t>
      </w:r>
    </w:p>
    <w:p w14:paraId="58A81AA5" w14:textId="61329D87" w:rsidR="00125053" w:rsidRDefault="00125053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20.</w:t>
        </w:r>
      </w:hyperlink>
    </w:p>
    <w:p w14:paraId="44130914" w14:textId="77777777" w:rsidR="00125053" w:rsidRDefault="0012505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zákona o podmínkách převodu zemědělských a lesních pozemků z vlastnictví státu na jiné osoby a o změně a doplnění zákona ČNR č. 569/1991 Sb., o Pozemkovém fondu České republiky, ve znění pozdějších předpisů a zákona ČNR č. 357/1992 Sb., o dani dědické, dani darovací a dani z převodu nemovitostí,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95015A4" w14:textId="77777777" w:rsidR="00125053" w:rsidRDefault="0012505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 a ministrem zemědělství a doplnění předložené ministrem - předsedou Legislativní rady vlády a přijala</w:t>
      </w:r>
    </w:p>
    <w:p w14:paraId="005AF219" w14:textId="1C72D8F1" w:rsidR="00125053" w:rsidRDefault="00125053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21.</w:t>
        </w:r>
      </w:hyperlink>
    </w:p>
    <w:p w14:paraId="3C06616E" w14:textId="77777777" w:rsidR="00125053" w:rsidRDefault="0012505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podnětu předsedy vlády vláda jednomyslně všemi přítomnými členy vlády (přítomno 15 členů vlády) s o u h l a s i l a , že vláda nehodlá vzít zpět schválený vládní návrh zákona, který bude předán k projednání Poslanecké sněmovně Parlamentu České republiky a ani nehodlá vzít zpět spojení projednávání schváleného vládního návrhu zákona v Poslanecké sněmovně Parlamentu České republiky s žádostí o vyslovení důvěry vládě a p o v ě ř i l a předsedu vlády oznámit veřejně toto stanovisko vlády. </w:t>
      </w:r>
    </w:p>
    <w:p w14:paraId="5BD48337" w14:textId="77777777" w:rsidR="00125053" w:rsidRDefault="0012505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Právní úprava o střetu zájmů a návrh dalších možných řešení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2BABD6F" w14:textId="77777777" w:rsidR="00125053" w:rsidRDefault="0012505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- předsedou Legislativní rady vlády u l o ž i l a ministryni spravedlnosti zpracovat a vládě do 30. ledna 1998 předložit dopracovaný návrh řešení soupisu majetku členů vlády a jeho zveřejňování, a to z výchozí navrhované varianty I podle zadání vlády (zejména zahrnout i bankovní výpisy z účtů, penzijní připojištění a majetkové podíly a rozšířit podávání soupisu majetku i na manželku /manžela/ člena /členky/ vlády a dále navrhnout způsob zacházení s tě</w:t>
      </w:r>
      <w:r>
        <w:rPr>
          <w:rFonts w:ascii="Times New Roman CE" w:eastAsia="Times New Roman" w:hAnsi="Times New Roman CE" w:cs="Times New Roman CE"/>
          <w:sz w:val="27"/>
          <w:szCs w:val="27"/>
        </w:rPr>
        <w:t>mito soupisy předsedou Senátu Parlamentu České republiky, kde budou uloženy).</w:t>
      </w:r>
    </w:p>
    <w:p w14:paraId="510206BE" w14:textId="77777777" w:rsidR="00125053" w:rsidRDefault="0012505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stanoviska vlády k návrhům skupiny poslanců Poslanecké sněmovny Parlamentu ČR a skupiny senátorů, směřujícím ke zrušení nařízení vlády č. 68/1997 Sb., kterým se stanoví míra vyučovací povinnosti učitelů a míra povinnosti výchovné práce ostatních pedagogických pracovníků ve školství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5C98270" w14:textId="77777777" w:rsidR="00125053" w:rsidRDefault="0012505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tělovýchovy a přijala</w:t>
      </w:r>
    </w:p>
    <w:p w14:paraId="2E9DE43F" w14:textId="5F726107" w:rsidR="00125053" w:rsidRDefault="00125053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7A4A0B64" w14:textId="77777777" w:rsidR="00125053" w:rsidRDefault="0012505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zavedení celní kvóty a celní sazby na dovoz čerstvých konzumních jablek z Evropské unie do České republiky (upravené znění)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5A3F89D" w14:textId="77777777" w:rsidR="00125053" w:rsidRDefault="0012505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zemědělství přijala</w:t>
      </w:r>
    </w:p>
    <w:p w14:paraId="7E85471E" w14:textId="7B4747D6" w:rsidR="00125053" w:rsidRDefault="00125053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</w:t>
        </w:r>
      </w:hyperlink>
    </w:p>
    <w:p w14:paraId="5A0650EB" w14:textId="77777777" w:rsidR="00125053" w:rsidRDefault="0012505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posouzeny písemně předané připomínky místopředsedy vlády a ministra zahraničních věcí k projednávanému návrhu.</w:t>
      </w:r>
    </w:p>
    <w:p w14:paraId="3F5B2D80" w14:textId="77777777" w:rsidR="00125053" w:rsidRDefault="0012505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Jmenování členů a náhradníků komise pro posouzení a hodnocení nabídek veřejné zakázky na komplexní zajištění tisku, kompletace a distribuce veškerých volebních materiálů pro volby konané v období let 1998 až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1137/97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7ED5115" w14:textId="77777777" w:rsidR="00125053" w:rsidRDefault="0012505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vnitra a přijala</w:t>
      </w:r>
    </w:p>
    <w:p w14:paraId="564C5457" w14:textId="5B96134E" w:rsidR="00125053" w:rsidRDefault="00125053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24.</w:t>
        </w:r>
      </w:hyperlink>
    </w:p>
    <w:p w14:paraId="494C72E9" w14:textId="77777777" w:rsidR="00125053" w:rsidRDefault="0012505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Jmenování vedoucího delegace ČR pro jednání o dohodě o přístupu ČR do Evropské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4E11E4D" w14:textId="77777777" w:rsidR="00125053" w:rsidRDefault="0012505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1B5438A8" w14:textId="7C1BE5B2" w:rsidR="00125053" w:rsidRDefault="00125053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</w:t>
        </w:r>
      </w:hyperlink>
    </w:p>
    <w:p w14:paraId="090E3FDB" w14:textId="77777777" w:rsidR="00125053" w:rsidRDefault="0012505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body II až VI usnesení vlády z 15. října 1997 č. 644, o jmenování vedoucího delegace České republiky pro jednání o dohodě o přístupu České republiky k Evropské unii, o předběžném složení a o postupu vytvoření této delegace, zůstávají v platnosti. </w:t>
      </w:r>
    </w:p>
    <w:p w14:paraId="02B4583B" w14:textId="77777777" w:rsidR="00125053" w:rsidRDefault="0012505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Změna usnesení vlády z 27. srpna 1997 č. 521, k návrhu na sjednání Dohody mezi vládou České republiky a vládou Belgického království o letecké dopravě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BA96E3A" w14:textId="77777777" w:rsidR="00125053" w:rsidRDefault="0012505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dopravy a spojů a přijala</w:t>
      </w:r>
    </w:p>
    <w:p w14:paraId="0DF69A04" w14:textId="3B9DD971" w:rsidR="00125053" w:rsidRDefault="00125053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26.</w:t>
        </w:r>
      </w:hyperlink>
    </w:p>
    <w:p w14:paraId="487F47FF" w14:textId="77777777" w:rsidR="00125053" w:rsidRDefault="0012505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úhradu ztráty Konsolidační banky Praha s.p.ú. za rok 1996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5F9D27C" w14:textId="77777777" w:rsidR="00125053" w:rsidRDefault="0012505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</w:t>
      </w:r>
    </w:p>
    <w:p w14:paraId="6C0CB882" w14:textId="08F50254" w:rsidR="00125053" w:rsidRDefault="00125053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27.</w:t>
        </w:r>
      </w:hyperlink>
    </w:p>
    <w:p w14:paraId="3F0F4EC9" w14:textId="77777777" w:rsidR="00125053" w:rsidRDefault="0012505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Změna ve funkci vedoucího Úřadu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94E3CBA" w14:textId="77777777" w:rsidR="00125053" w:rsidRDefault="0012505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předsedou vlády a přijala</w:t>
      </w:r>
    </w:p>
    <w:p w14:paraId="597C7EE4" w14:textId="3C92EF30" w:rsidR="00125053" w:rsidRDefault="00125053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28.</w:t>
        </w:r>
      </w:hyperlink>
    </w:p>
    <w:p w14:paraId="181CCA12" w14:textId="77777777" w:rsidR="00125053" w:rsidRDefault="0012505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Zařazení materiálu “Návrh na přístup České republiky k Severoatlantické smlouvě (Washington 4.4.1949)” na program jednání schůze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380D4D4" w14:textId="77777777" w:rsidR="00125053" w:rsidRDefault="0012505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n a v ě d o m í , že předseda vlády zařadí na program jednání schůze vlády dne 21. ledna 1998 materiál “Návrh na přístup České republiky k Severoatlantické smlouvě (Washington 4.4.1949)” zpracovaný místopředsedou vlády a ministrem zahraničních věcí. </w:t>
      </w:r>
    </w:p>
    <w:p w14:paraId="20719D03" w14:textId="77777777" w:rsidR="00125053" w:rsidRDefault="0012505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Změna usnesení vlády ze 17. prosince 1997 č. 818,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1A14751" w14:textId="77777777" w:rsidR="00125053" w:rsidRDefault="0012505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místopředsedy vlády a ministra zemědělství přijala</w:t>
      </w:r>
    </w:p>
    <w:p w14:paraId="6339D659" w14:textId="375BAF13" w:rsidR="00125053" w:rsidRDefault="00125053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29.</w:t>
        </w:r>
      </w:hyperlink>
    </w:p>
    <w:p w14:paraId="3CE11210" w14:textId="77777777" w:rsidR="00125053" w:rsidRDefault="0012505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Žádost předsedy vlády na některé členy vlády o přípravu návrhu dalšího postupu ve vybraných záležitostech na základě žádostí Poslanecké sněmovny Parlamentu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17EC1B6" w14:textId="77777777" w:rsidR="00125053" w:rsidRDefault="0012505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 p o ž á d a l ministry financí a školství, mládeže a tělovýchovy a ministryně zdravotnictví a spravedlnosti, aby navrhli vládě další postup ve vybraných záležitostech na základě žádostí Poslanecké sněmovny Parlamentu České republiky, a to podle usnesení z její 17. schůze</w:t>
      </w:r>
    </w:p>
    <w:p w14:paraId="16DA2B0D" w14:textId="77777777" w:rsidR="00125053" w:rsidRDefault="0012505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z 3. prosince 1997 č. 572, ke zprávě vlády o plnění státního rozpočtu České republiky za I. pololetí 1997 (sněmovní tisk č. 299),</w:t>
      </w:r>
    </w:p>
    <w:p w14:paraId="4AB25396" w14:textId="77777777" w:rsidR="00125053" w:rsidRDefault="0012505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z 12. prosince 1997 č. 614, k návrhu na doprovodné usnesení k vládnímu návrhu zákona o státním rozpočtu České republiky na rok 1998,</w:t>
      </w:r>
    </w:p>
    <w:p w14:paraId="363D6E5F" w14:textId="77777777" w:rsidR="00125053" w:rsidRDefault="0012505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c) z 12. prosince 1997 č. 613, k návrhu na doprovodné usnesení k vládnímu návrhu zákona o státním rozpočtu České republiky na rok 1998,</w:t>
      </w:r>
    </w:p>
    <w:p w14:paraId="6DBFF3EC" w14:textId="77777777" w:rsidR="00125053" w:rsidRDefault="0012505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d) z 10. prosince 1997 č. 600, k návrhu usnesení Poslanecké sněmovny k restrukturalizaci nemocnic,</w:t>
      </w:r>
    </w:p>
    <w:p w14:paraId="77FD9486" w14:textId="77777777" w:rsidR="00125053" w:rsidRDefault="0012505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e) z 11. prosince 1997 č. 607, k vládnímu návrhu zákona, kterým se mění a doplňuje zákon č. 328/1991 Sb., o konkursu a vyrovnání, ve znění pozdějších předpisů (sněmovní tisk č. 219) - třetí čtení, </w:t>
      </w:r>
    </w:p>
    <w:p w14:paraId="5637D92E" w14:textId="77777777" w:rsidR="00125053" w:rsidRDefault="0012505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předseda vlády navrhne vládě další postup týkající se usnesení Poslanecké sněmovny Parlamentu České republiky ze 17. schůze 12. prosince 1997 č. 612, k návrhu na doprovodné usnesení k vládnímu návrhu zákona o státním rozpočtu České republiky na rok 1998.</w:t>
      </w:r>
    </w:p>
    <w:p w14:paraId="3793A755" w14:textId="77777777" w:rsidR="00125053" w:rsidRDefault="00125053">
      <w:pPr>
        <w:spacing w:after="240"/>
        <w:rPr>
          <w:rFonts w:eastAsia="Times New Roman"/>
        </w:rPr>
      </w:pPr>
    </w:p>
    <w:p w14:paraId="368737C1" w14:textId="77777777" w:rsidR="00125053" w:rsidRDefault="00125053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7C72B2B6" w14:textId="77777777" w:rsidR="00125053" w:rsidRDefault="0012505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stavu přípravy pozičních dokumentů k jednání o dohodě o přístupu ČR k EU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7/98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účasti prezidenta České republiky V. Havla a ministra zahraničních věcí J. Šedivého na rozšířeném zasedání Evropské rady dne 13. prosince 1997 v Lucemburku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3/98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průběhu a výsledcích XXIX. konference Organizace spojených národů pro výživu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a zemědělství (FAO) a o plnění koncepce účasti České republiky ve FAO (předložili místopředsedové vlády a ministři zemědělství a zahraničních věcí)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1145/97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Vývoj cen výrobců v základních cenových okruzích za prosinec 1997 a vývoj vybraných ekonomických ukazatelů v zemědělských podnicích za listopad 1997 (předložil předseda Českého statistického úřadu)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573EFAE2" w14:textId="77777777" w:rsidR="00125053" w:rsidRDefault="00125053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 xml:space="preserve">Ing. Josef T o š o v s k ý , v. r.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262B993A" w14:textId="77777777" w:rsidR="00125053" w:rsidRDefault="00125053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53"/>
    <w:rsid w:val="00125053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A71607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335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6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8" TargetMode="External"/><Relationship Id="rId13" Type="http://schemas.openxmlformats.org/officeDocument/2006/relationships/hyperlink" Target="file:///c:\redir.nsf%3fRedirect&amp;To=\66bbfabee8e70f37c125642e0052aae5\d527b207b3c644b1c1256593003017bd%3fOpen&amp;Name=CN=Ghoul\O=ENV\C=CZ&amp;Id=C1256A62004E5036" TargetMode="External"/><Relationship Id="rId18" Type="http://schemas.openxmlformats.org/officeDocument/2006/relationships/hyperlink" Target="file:///c:\redir.nsf%3fRedirect&amp;To=\66bbfabee8e70f37c125642e0052aae5\08f090f760447d33c12565930036b40d%3fOpen&amp;Name=CN=Ghoul\O=ENV\C=CZ&amp;Id=C1256A62004E5036" TargetMode="External"/><Relationship Id="rId26" Type="http://schemas.openxmlformats.org/officeDocument/2006/relationships/hyperlink" Target="file:///c:\redir.nsf%3fRedirect&amp;To=\66bbfabee8e70f37c125642e0052aae5\b0f4283f5818b616c1256593003a7a9f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94e507a1ea5af57ac125659300376584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02e8d5d8231dff71c1256593002fdd6b%3fOpen&amp;Name=CN=Ghoul\O=ENV\C=CZ&amp;Id=C1256A62004E5036" TargetMode="External"/><Relationship Id="rId17" Type="http://schemas.openxmlformats.org/officeDocument/2006/relationships/hyperlink" Target="file:///c:\redir.nsf%3fRedirect&amp;To=\66bbfabee8e70f37c125642e0052aae5\4d059a61a430c7e9c125659300367794%3fOpen&amp;Name=CN=Ghoul\O=ENV\C=CZ&amp;Id=C1256A62004E5036" TargetMode="External"/><Relationship Id="rId25" Type="http://schemas.openxmlformats.org/officeDocument/2006/relationships/hyperlink" Target="file:///c:\redir.nsf%3fRedirect&amp;To=\66bbfabee8e70f37c125642e0052aae5\22a02827e3ce9ebfc125659300382530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d2e2c0a6f9e1c45bc12565930036429b%3fOpen&amp;Name=CN=Ghoul\O=ENV\C=CZ&amp;Id=C1256A62004E5036" TargetMode="External"/><Relationship Id="rId20" Type="http://schemas.openxmlformats.org/officeDocument/2006/relationships/hyperlink" Target="file:///c:\redir.nsf%3fRedirect&amp;To=\66bbfabee8e70f37c125642e0052aae5\0d38e5a7610fda35c125659300370a95%3fOpen&amp;Name=CN=Ghoul\O=ENV\C=CZ&amp;Id=C1256A62004E5036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f4ac2d08fb3ac4f7c1256593002f8255%3fOpen&amp;Name=CN=Ghoul\O=ENV\C=CZ&amp;Id=C1256A62004E5036" TargetMode="External"/><Relationship Id="rId24" Type="http://schemas.openxmlformats.org/officeDocument/2006/relationships/hyperlink" Target="file:///c:\redir.nsf%3fRedirect&amp;To=\66bbfabee8e70f37c125642e0052aae5\3ed2ec89b0591c7dc12565930037ff60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3ae982c2c96467a3c125659300360a8a%3fOpen&amp;Name=CN=Ghoul\O=ENV\C=CZ&amp;Id=C1256A62004E5036" TargetMode="External"/><Relationship Id="rId23" Type="http://schemas.openxmlformats.org/officeDocument/2006/relationships/hyperlink" Target="file:///c:\redir.nsf%3fRedirect&amp;To=\66bbfabee8e70f37c125642e0052aae5\3d9be6d75eef7369c12565930037df9e%3fOpen&amp;Name=CN=Ghoul\O=ENV\C=CZ&amp;Id=C1256A62004E5036" TargetMode="External"/><Relationship Id="rId28" Type="http://schemas.openxmlformats.org/officeDocument/2006/relationships/fontTable" Target="fontTable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033ff19b00cd7ee9c12565930036df8b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8&amp;01-14" TargetMode="External"/><Relationship Id="rId14" Type="http://schemas.openxmlformats.org/officeDocument/2006/relationships/hyperlink" Target="file:///c:\redir.nsf%3fRedirect&amp;To=\66bbfabee8e70f37c125642e0052aae5\513d4be3bb354499c125659300307e40%3fOpen&amp;Name=CN=Ghoul\O=ENV\C=CZ&amp;Id=C1256A62004E5036" TargetMode="External"/><Relationship Id="rId22" Type="http://schemas.openxmlformats.org/officeDocument/2006/relationships/hyperlink" Target="file:///c:\redir.nsf%3fRedirect&amp;To=\66bbfabee8e70f37c125642e0052aae5\31162ad7fbe4b0fdc12565930037968f%3fOpen&amp;Name=CN=Ghoul\O=ENV\C=CZ&amp;Id=C1256A62004E5036" TargetMode="External"/><Relationship Id="rId27" Type="http://schemas.openxmlformats.org/officeDocument/2006/relationships/hyperlink" Target="file:///c:\redir.nsf%3fRedirect&amp;To=\66bbfabee8e70f37c125642e0052aae5\937dcd92f6726379c1256593003aa8c1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2755</Words>
  <Characters>15706</Characters>
  <Application>Microsoft Office Word</Application>
  <DocSecurity>0</DocSecurity>
  <Lines>130</Lines>
  <Paragraphs>36</Paragraphs>
  <ScaleCrop>false</ScaleCrop>
  <Company>Profinit EU s.r.o.</Company>
  <LinksUpToDate>false</LinksUpToDate>
  <CharactersWithSpaces>18425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