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644538" w14:textId="77777777" w:rsidR="00FA3BBD" w:rsidRDefault="00FA3BBD">
      <w:pPr>
        <w:pStyle w:val="z-TopofForm"/>
      </w:pPr>
      <w:r>
        <w:t>Top of Form</w:t>
      </w:r>
    </w:p>
    <w:p w14:paraId="2BC024C6" w14:textId="5B163615" w:rsidR="00FA3BBD" w:rsidRDefault="00FA3BBD">
      <w:pPr>
        <w:pStyle w:val="Heading5"/>
        <w:divId w:val="29139944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1998-02-23</w:t>
        </w:r>
      </w:hyperlink>
    </w:p>
    <w:p w14:paraId="054F98F3" w14:textId="77777777" w:rsidR="00FA3BBD" w:rsidRDefault="00FA3BBD">
      <w:pPr>
        <w:rPr>
          <w:rFonts w:eastAsia="Times New Roman"/>
        </w:rPr>
      </w:pPr>
    </w:p>
    <w:p w14:paraId="59AB4DA9" w14:textId="77777777" w:rsidR="00FA3BBD" w:rsidRDefault="00FA3BBD">
      <w:pPr>
        <w:divId w:val="6170276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BCF2CC1" w14:textId="77777777" w:rsidR="00FA3BBD" w:rsidRDefault="00FA3BBD">
      <w:pPr>
        <w:divId w:val="2085225912"/>
        <w:rPr>
          <w:rFonts w:eastAsia="Times New Roman"/>
        </w:rPr>
      </w:pPr>
      <w:r>
        <w:rPr>
          <w:rFonts w:eastAsia="Times New Roman"/>
        </w:rPr>
        <w:pict w14:anchorId="293EB18B"/>
      </w:r>
      <w:r>
        <w:rPr>
          <w:rFonts w:eastAsia="Times New Roman"/>
        </w:rPr>
        <w:pict w14:anchorId="652DFA6F"/>
      </w:r>
      <w:r>
        <w:rPr>
          <w:rFonts w:eastAsia="Times New Roman"/>
          <w:noProof/>
        </w:rPr>
        <w:drawing>
          <wp:inline distT="0" distB="0" distL="0" distR="0" wp14:anchorId="2FED6578" wp14:editId="415A6AB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B237" w14:textId="77777777" w:rsidR="00FA3BBD" w:rsidRDefault="00FA3B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2FDDAC8" w14:textId="77777777">
        <w:trPr>
          <w:tblCellSpacing w:w="0" w:type="dxa"/>
        </w:trPr>
        <w:tc>
          <w:tcPr>
            <w:tcW w:w="2500" w:type="pct"/>
            <w:hideMark/>
          </w:tcPr>
          <w:p w14:paraId="4765DA79" w14:textId="77777777" w:rsidR="00FA3BBD" w:rsidRDefault="00FA3BB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2019/98</w:t>
            </w:r>
          </w:p>
        </w:tc>
        <w:tc>
          <w:tcPr>
            <w:tcW w:w="2500" w:type="pct"/>
            <w:hideMark/>
          </w:tcPr>
          <w:p w14:paraId="297B1C6A" w14:textId="77777777" w:rsidR="00FA3BBD" w:rsidRDefault="00FA3BB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února 1998</w:t>
            </w:r>
          </w:p>
        </w:tc>
      </w:tr>
    </w:tbl>
    <w:p w14:paraId="0FBF276A" w14:textId="77777777" w:rsidR="00FA3BBD" w:rsidRDefault="00FA3BB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února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3357D19E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zákona o sociální pomoci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1129/97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117882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7848F275" w14:textId="02F70650" w:rsidR="00FA3BBD" w:rsidRDefault="00FA3BB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105.</w:t>
        </w:r>
      </w:hyperlink>
    </w:p>
    <w:p w14:paraId="218A6D8A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Věcný záměr zákona o Nejvyšším správním soudu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1050/97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99047F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spravedlnosti přijala</w:t>
      </w:r>
    </w:p>
    <w:p w14:paraId="474E7346" w14:textId="205FA3E7" w:rsidR="00FA3BBD" w:rsidRDefault="00FA3BB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106.</w:t>
        </w:r>
      </w:hyperlink>
    </w:p>
    <w:p w14:paraId="27A916ED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Věcný záměr zákona o soudních exekutorech a jejich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E15B6A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spravedlnosti a přijala</w:t>
      </w:r>
    </w:p>
    <w:p w14:paraId="0C7CB8C5" w14:textId="68D4EEF1" w:rsidR="00FA3BBD" w:rsidRDefault="00FA3BB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107.</w:t>
        </w:r>
      </w:hyperlink>
    </w:p>
    <w:p w14:paraId="27C90714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věcného záměru zákona o pravidlech hospodaření s rozpočtovými a jinými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peněžními prostředky České republiky a o rozpočtovém určení výnosů daní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2155DE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posoudila problematiku obsaženou v návrhu a jeho dodatku předloženými ministrem financí s tím, že tato problematika bude po dílčích částech projednána na poradách zainteresovaných členů vlády a následně jako celek posouzena vládou.</w:t>
      </w:r>
    </w:p>
    <w:p w14:paraId="27E80A0E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nařízení vlády, kterým se mění a doplňuje </w:t>
      </w:r>
      <w:r>
        <w:rPr>
          <w:rFonts w:ascii="Times New Roman CE" w:eastAsia="Times New Roman" w:hAnsi="Times New Roman CE" w:cs="Times New Roman CE"/>
          <w:sz w:val="27"/>
          <w:szCs w:val="27"/>
        </w:rPr>
        <w:t>nařízení vlády č. 244/1995 Sb., kterým se stanoví podmínky státní finanční podpory hypotečního úvěrování bytové výstavby, ve znění nařízení vlády č. 276/1996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D67DDA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3EA6C19A" w14:textId="0E9733F1" w:rsidR="00FA3BBD" w:rsidRDefault="00FA3BB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</w:t>
        </w:r>
      </w:hyperlink>
    </w:p>
    <w:p w14:paraId="1E5E0DA2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rozšířen právní nárok na poskytnutí státní finanční podpory i pro obce a dále s tím, že bude upraven bod 10 (§ 5 odst. 2, písm. b) návrhu podle připomínky vlády.</w:t>
      </w:r>
    </w:p>
    <w:p w14:paraId="193DCDC8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M. Emmerové a J. Hofmana na vydání zákona, kterým se mění a doplňuje zákon č. 155/1995 Sb., o důchodovém pojištění, ve znění pozdějších předpisů (sněmovní tisk č. 390)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0C2188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336F613B" w14:textId="5A0DFC87" w:rsidR="00FA3BBD" w:rsidRDefault="00FA3BB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109.</w:t>
        </w:r>
      </w:hyperlink>
    </w:p>
    <w:p w14:paraId="52F1F3F7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Zdeňka Jičínského a dalších na vydání zákona, kterým se doplňují zákony stanovící některé další předpoklady pro výkon některých funkcí ve státních orgánech a organizacích (sněmovní tisk č. 387)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293B46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73D3BF86" w14:textId="277FC405" w:rsidR="00FA3BBD" w:rsidRDefault="00FA3BB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110.</w:t>
        </w:r>
      </w:hyperlink>
    </w:p>
    <w:p w14:paraId="1D676261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Koncepce a program protidrogové politiky na období 1998 - 2000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35EFE4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ředitele sekretariátu Meziresortní protidrogové komise projednala materiál předložený předsedou vlády a předsedou Meziresortní protidrogové komise a přijala</w:t>
      </w:r>
    </w:p>
    <w:p w14:paraId="0A40D0B4" w14:textId="0C4BECD5" w:rsidR="00FA3BBD" w:rsidRDefault="00FA3BB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</w:t>
        </w:r>
      </w:hyperlink>
    </w:p>
    <w:p w14:paraId="739338D1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 koncepce vypuštěna její část 5.1.3.</w:t>
      </w:r>
    </w:p>
    <w:p w14:paraId="71F7A94D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celkového způsobu zajištění činností spojených s výkonem funkce ministra - předsedy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526E715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- předsedou Legislativní rady vlády byl stažen z programu jednání s tím, že jej vláda projedná na jednání své schůze dne 4. března 1998.</w:t>
      </w:r>
    </w:p>
    <w:p w14:paraId="007BF111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změny zastoupení vlády v Radě hospodářské a sociální dohody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DBC3E3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práce a sociálních věcí přijala</w:t>
      </w:r>
    </w:p>
    <w:p w14:paraId="62F6A378" w14:textId="18C7BB15" w:rsidR="00FA3BBD" w:rsidRDefault="00FA3BB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112.</w:t>
        </w:r>
      </w:hyperlink>
    </w:p>
    <w:p w14:paraId="2AEA2D4A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Návrh na jmenování zástupce národního koordinátora mezinárodního fondu EURIMAGES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D8473F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28323426" w14:textId="7375472F" w:rsidR="00FA3BBD" w:rsidRDefault="00FA3BB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113.</w:t>
        </w:r>
      </w:hyperlink>
    </w:p>
    <w:p w14:paraId="29075DD0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Bezúplatný převod vymezeného nemovitého majetku státu do vlastnictví církevních právnických osob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A6BD65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 přijala</w:t>
      </w:r>
    </w:p>
    <w:p w14:paraId="09BC9473" w14:textId="0542CE70" w:rsidR="00FA3BBD" w:rsidRDefault="00FA3BB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114.</w:t>
        </w:r>
      </w:hyperlink>
    </w:p>
    <w:p w14:paraId="2297C191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Žádost o udělení souhlasu vlády k přímému prodeji nemovitosti "MINERVA", ul. U Imperiálu 9 v Karlových Varech, k němuž vykonává právo hospodaření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2E99D96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474F4907" w14:textId="33F67D9E" w:rsidR="00FA3BBD" w:rsidRDefault="00FA3BB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115.</w:t>
        </w:r>
      </w:hyperlink>
    </w:p>
    <w:p w14:paraId="47B15A99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ED7D3D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26EA8F50" w14:textId="69DBAFD4" w:rsidR="00FA3BBD" w:rsidRDefault="00FA3BB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116.</w:t>
        </w:r>
      </w:hyperlink>
    </w:p>
    <w:p w14:paraId="0F88B72C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E7D4ED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7AE03593" w14:textId="4E5F4936" w:rsidR="00FA3BBD" w:rsidRDefault="00FA3BB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117.</w:t>
        </w:r>
      </w:hyperlink>
    </w:p>
    <w:p w14:paraId="0674526D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výjimky podle ustanovení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8AC330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616EECFD" w14:textId="51B8F46C" w:rsidR="00FA3BBD" w:rsidRDefault="00FA3BB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118.</w:t>
        </w:r>
      </w:hyperlink>
    </w:p>
    <w:p w14:paraId="77869CF8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nařízení vlády, kterým se zvyšují částky životního minima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40C7FD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0A44EBFC" w14:textId="5E1E1263" w:rsidR="00FA3BBD" w:rsidRDefault="00FA3BB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</w:t>
        </w:r>
      </w:hyperlink>
    </w:p>
    <w:p w14:paraId="111DE96F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navýšení částek životního minima bude kráceno o 10 %.</w:t>
      </w:r>
    </w:p>
    <w:p w14:paraId="43910B5A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Stanovení hodnot koeficientů Ki a Kr pro zvýšení maximálního nájemného z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6D4397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materiál předložený ministrem financí n a v ě d o m í .</w:t>
      </w:r>
    </w:p>
    <w:p w14:paraId="30C6C961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zapojení České republiky do řešení situace v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2859B1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věcí, ministrem obrany a předsedou Správy státních hmotných rezerv přijala</w:t>
      </w:r>
    </w:p>
    <w:p w14:paraId="0805B1C6" w14:textId="15E404CE" w:rsidR="00FA3BBD" w:rsidRDefault="00FA3BB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120.</w:t>
        </w:r>
      </w:hyperlink>
    </w:p>
    <w:p w14:paraId="5D819D91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jmenování členů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086BD0F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jednání.</w:t>
      </w:r>
    </w:p>
    <w:p w14:paraId="5C0FCC2D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setkání ministra Vladimíra Mlynáře se zástupci romských občanských iniciativ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18D17B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V. Mlynářem - předsedou Meziresortní komise pro záležitosti romské komunity a přijala</w:t>
      </w:r>
    </w:p>
    <w:p w14:paraId="0429548C" w14:textId="66D58AF2" w:rsidR="00FA3BBD" w:rsidRDefault="00FA3BB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121.</w:t>
        </w:r>
      </w:hyperlink>
    </w:p>
    <w:p w14:paraId="409D31D0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Ústní informace místopředsedy vlády a ministra zahraničních věcí o koordinační činnosti Ministerstva zahraničních věcí směřující k propuštění rukojmí zadržovaných v Gruzínské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98CBFD1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</w:t>
      </w:r>
      <w:r>
        <w:rPr>
          <w:rFonts w:ascii="Times New Roman CE" w:eastAsia="Times New Roman" w:hAnsi="Times New Roman CE" w:cs="Times New Roman CE"/>
          <w:sz w:val="27"/>
          <w:szCs w:val="27"/>
        </w:rPr>
        <w:t>v ě d o m í ústní informaci místopředsedy vlády a ministra zahraničních věcí o koordinační činnosti Ministerstva zahraničních věcí směřující k propuštění podplukovníka J. Kulíška a dalších rukojmí zadržovaných únosci v Gruzínské republice.</w:t>
      </w:r>
    </w:p>
    <w:p w14:paraId="57A7AB29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Stanovení termínu následujících jednání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5E35DC" w14:textId="77777777" w:rsidR="00FA3BBD" w:rsidRDefault="00FA3BB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z podnětu předsedy vlády n a v ě d o m í , že následující jednání schůze vlády se uskuteční v pondělí 2. března 1998 a budou na něm projednány návrhy pozičních dokumentů pro jednání o dohodě o přístupu České republiky k Evropské unii a další jednání schůze vlády se uskuteční ve středu 4. března 1998. </w:t>
      </w:r>
    </w:p>
    <w:p w14:paraId="77451D53" w14:textId="77777777" w:rsidR="00FA3BBD" w:rsidRDefault="00FA3BBD">
      <w:pPr>
        <w:spacing w:after="240"/>
        <w:rPr>
          <w:rFonts w:eastAsia="Times New Roman"/>
        </w:rPr>
      </w:pPr>
    </w:p>
    <w:p w14:paraId="3182E247" w14:textId="77777777" w:rsidR="00FA3BBD" w:rsidRDefault="00FA3BB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52F91A4" w14:textId="77777777" w:rsidR="00FA3BBD" w:rsidRDefault="00FA3B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prováděcích dokumentech k dohodám o spolupráci v oblasti kultury, školství a vědy, podepsaných v průběhu roku 1997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Přehled mezinárodních smluv z oblasti působnosti Ministerstva průmyslu a obchodu, sjednaných v roce 1997 podle článku 13 Směrnice vlády ČR pro sjednávání, vnitrostátní projednávání, provádění a vypovídání mezinárodních smluv, schválené jejím usnesením ze dne 16.6.1993 č. 328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</w:t>
      </w:r>
      <w:r>
        <w:rPr>
          <w:rFonts w:ascii="Times New Roman CE" w:eastAsia="Times New Roman" w:hAnsi="Times New Roman CE" w:cs="Times New Roman CE"/>
          <w:sz w:val="27"/>
          <w:szCs w:val="27"/>
        </w:rPr>
        <w:t>j. 118/98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0CF2FDDF" w14:textId="77777777" w:rsidR="00FA3BBD" w:rsidRDefault="00FA3BB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61021DD0" w14:textId="77777777" w:rsidR="00FA3BBD" w:rsidRDefault="00FA3BB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D"/>
    <w:rsid w:val="00B3122F"/>
    <w:rsid w:val="00FA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B71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9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f1052700e976669fc12565bc00315b79%3fOpen&amp;Name=CN=Ghoul\O=ENV\C=CZ&amp;Id=C1256A62004E5036" TargetMode="External"/><Relationship Id="rId18" Type="http://schemas.openxmlformats.org/officeDocument/2006/relationships/hyperlink" Target="file:///c:\redir.nsf%3fRedirect&amp;To=\66bbfabee8e70f37c125642e0052aae5\b4215394669d3532c12565bc0033c815%3fOpen&amp;Name=CN=Ghoul\O=ENV\C=CZ&amp;Id=C1256A62004E5036" TargetMode="External"/><Relationship Id="rId26" Type="http://schemas.openxmlformats.org/officeDocument/2006/relationships/hyperlink" Target="file:///c:\redir.nsf%3fRedirect&amp;To=\66bbfabee8e70f37c125642e0052aae5\74fddbdcea11a1d9c12565bc0045aec5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c0eecaa2a6c92cb6c12565bc00345054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1d53db268ca4a4ec12565bc00312aea%3fOpen&amp;Name=CN=Ghoul\O=ENV\C=CZ&amp;Id=C1256A62004E5036" TargetMode="External"/><Relationship Id="rId17" Type="http://schemas.openxmlformats.org/officeDocument/2006/relationships/hyperlink" Target="file:///c:\redir.nsf%3fRedirect&amp;To=\66bbfabee8e70f37c125642e0052aae5\7b417f54344217e9c12565bc002de13a%3fOpen&amp;Name=CN=Ghoul\O=ENV\C=CZ&amp;Id=C1256A62004E5036" TargetMode="External"/><Relationship Id="rId25" Type="http://schemas.openxmlformats.org/officeDocument/2006/relationships/hyperlink" Target="file:///c:\redir.nsf%3fRedirect&amp;To=\66bbfabee8e70f37c125642e0052aae5\69d92db0617468f1c12565bc00354acd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286afc5496424c4c12565bc00337b63%3fOpen&amp;Name=CN=Ghoul\O=ENV\C=CZ&amp;Id=C1256A62004E5036" TargetMode="External"/><Relationship Id="rId20" Type="http://schemas.openxmlformats.org/officeDocument/2006/relationships/hyperlink" Target="file:///c:\redir.nsf%3fRedirect&amp;To=\66bbfabee8e70f37c125642e0052aae5\a04c5a9be385407bc12565bc00342d9e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4fff5f5ac360624c12565bc003104ea%3fOpen&amp;Name=CN=Ghoul\O=ENV\C=CZ&amp;Id=C1256A62004E5036" TargetMode="External"/><Relationship Id="rId24" Type="http://schemas.openxmlformats.org/officeDocument/2006/relationships/hyperlink" Target="file:///c:\redir.nsf%3fRedirect&amp;To=\66bbfabee8e70f37c125642e0052aae5\80510145f5d6728ac12565bc003518bc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abf6f719f25d80e3c12565bc003323e0%3fOpen&amp;Name=CN=Ghoul\O=ENV\C=CZ&amp;Id=C1256A62004E5036" TargetMode="External"/><Relationship Id="rId23" Type="http://schemas.openxmlformats.org/officeDocument/2006/relationships/hyperlink" Target="file:///c:\redir.nsf%3fRedirect&amp;To=\66bbfabee8e70f37c125642e0052aae5\930ffa2782812132c12565bc0034c80c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98d2f7223a0bd2ec12565bc00340b14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2-23" TargetMode="External"/><Relationship Id="rId14" Type="http://schemas.openxmlformats.org/officeDocument/2006/relationships/hyperlink" Target="file:///c:\redir.nsf%3fRedirect&amp;To=\66bbfabee8e70f37c125642e0052aae5\f868a715eb4579aec12565bc00319aef%3fOpen&amp;Name=CN=Ghoul\O=ENV\C=CZ&amp;Id=C1256A62004E5036" TargetMode="External"/><Relationship Id="rId22" Type="http://schemas.openxmlformats.org/officeDocument/2006/relationships/hyperlink" Target="file:///c:\redir.nsf%3fRedirect&amp;To=\66bbfabee8e70f37c125642e0052aae5\3ed24400a2219b1cc12565bc0034a04b%3fOpen&amp;Name=CN=Ghoul\O=ENV\C=CZ&amp;Id=C1256A62004E5036" TargetMode="External"/><Relationship Id="rId27" Type="http://schemas.openxmlformats.org/officeDocument/2006/relationships/hyperlink" Target="file:///c:\redir.nsf%3fRedirect&amp;To=\66bbfabee8e70f37c125642e0052aae5\7599fe932b43357ac12565bc004644d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1911</Words>
  <Characters>10897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