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9DBF11" w14:textId="77777777" w:rsidR="003B22F0" w:rsidRDefault="003B22F0">
      <w:pPr>
        <w:pStyle w:val="z-TopofForm"/>
      </w:pPr>
      <w:r>
        <w:t>Top of Form</w:t>
      </w:r>
    </w:p>
    <w:p w14:paraId="31B7B60F" w14:textId="1CC428C4" w:rsidR="003B22F0" w:rsidRDefault="003B22F0">
      <w:pPr>
        <w:pStyle w:val="Heading5"/>
        <w:divId w:val="146708901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1998-03-04</w:t>
        </w:r>
      </w:hyperlink>
    </w:p>
    <w:p w14:paraId="6FD030D8" w14:textId="77777777" w:rsidR="003B22F0" w:rsidRDefault="003B22F0">
      <w:pPr>
        <w:rPr>
          <w:rFonts w:eastAsia="Times New Roman"/>
        </w:rPr>
      </w:pPr>
    </w:p>
    <w:p w14:paraId="20EEAEAE" w14:textId="77777777" w:rsidR="003B22F0" w:rsidRDefault="003B22F0">
      <w:pPr>
        <w:divId w:val="44087746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B00560" w14:textId="77777777" w:rsidR="003B22F0" w:rsidRDefault="003B22F0">
      <w:pPr>
        <w:divId w:val="1902016104"/>
        <w:rPr>
          <w:rFonts w:eastAsia="Times New Roman"/>
        </w:rPr>
      </w:pPr>
      <w:r>
        <w:rPr>
          <w:rFonts w:eastAsia="Times New Roman"/>
        </w:rPr>
        <w:pict w14:anchorId="44D43A7E"/>
      </w:r>
      <w:r>
        <w:rPr>
          <w:rFonts w:eastAsia="Times New Roman"/>
        </w:rPr>
        <w:pict w14:anchorId="1CD4C4EC"/>
      </w:r>
      <w:r>
        <w:rPr>
          <w:rFonts w:eastAsia="Times New Roman"/>
          <w:noProof/>
        </w:rPr>
        <w:drawing>
          <wp:inline distT="0" distB="0" distL="0" distR="0" wp14:anchorId="299360B6" wp14:editId="15F1EAD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2E9C" w14:textId="77777777" w:rsidR="003B22F0" w:rsidRDefault="003B22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1AD51E" w14:textId="77777777">
        <w:trPr>
          <w:tblCellSpacing w:w="0" w:type="dxa"/>
        </w:trPr>
        <w:tc>
          <w:tcPr>
            <w:tcW w:w="2500" w:type="pct"/>
            <w:hideMark/>
          </w:tcPr>
          <w:p w14:paraId="73C7DE86" w14:textId="77777777" w:rsidR="003B22F0" w:rsidRDefault="003B22F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2023/98</w:t>
            </w:r>
          </w:p>
        </w:tc>
        <w:tc>
          <w:tcPr>
            <w:tcW w:w="2500" w:type="pct"/>
            <w:hideMark/>
          </w:tcPr>
          <w:p w14:paraId="55B0C24D" w14:textId="77777777" w:rsidR="003B22F0" w:rsidRDefault="003B22F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března 1998</w:t>
            </w:r>
          </w:p>
        </w:tc>
      </w:tr>
    </w:tbl>
    <w:p w14:paraId="156ED53D" w14:textId="77777777" w:rsidR="003B22F0" w:rsidRDefault="003B22F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března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57F74A05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na zvýšení maximálních cen elektřiny, plynu </w:t>
      </w:r>
      <w:r>
        <w:rPr>
          <w:rFonts w:ascii="Times New Roman CE" w:eastAsia="Times New Roman" w:hAnsi="Times New Roman CE" w:cs="Times New Roman CE"/>
          <w:sz w:val="27"/>
          <w:szCs w:val="27"/>
        </w:rPr>
        <w:t>a maximálního nájemného od 1. července 1998 a doprovodná sociální opatření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DF78E2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s tím, že návrh projedná na jednání své schůze dne 11. března 1998.</w:t>
      </w:r>
    </w:p>
    <w:p w14:paraId="4C2D527D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 o způsobu výpočtu základní částky, která nesmí být sražena povinnému z měsíční mzdy při výkonu rozhodnutí, a o stanovení částky, nad kterou je mzda postižitelná srážkami bez omezení (nařízení o nezabavitelných částkách)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C25DD4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18964E62" w14:textId="442363E7" w:rsidR="003B22F0" w:rsidRDefault="003B22F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142</w:t>
        </w:r>
      </w:hyperlink>
    </w:p>
    <w:p w14:paraId="5949BA34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základní částka, která nesmí být podle § 278 občanského soudního řádu sražena povinnému z měsíční mzdy, bude činit 62 % částky životního minima jednotlivce na osobu povinného a 25 % částky životního minima jednotlivce na každou osobu, které je povinen poskytovat výživné.</w:t>
      </w:r>
    </w:p>
    <w:p w14:paraId="7C793AFF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Václava Krásy a Jana Třebického na vydání zákona, kterým se mění a doplňuje zákon č. 424/1991 Sb., o sdružování v politických stranách a v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politických hnutích, ve znění pozdějších předpisů (sněmovní tisk č. 403)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D94E3C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odložila projednávání návrhu předloženého ministrem vnitra na jednání své schůze dne 11. března 1998.</w:t>
      </w:r>
    </w:p>
    <w:p w14:paraId="189B288B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poslance Petra Hulinského na vydání zákona, kterým se mění a doplňuje zákon č. 455/1991 Sb., o živnostenském podnikání (živnostenský zákon), ve znění pozdějších předpisů (sněmovní tisk č. 396)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97/98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6F20AF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945984A" w14:textId="4C60C244" w:rsidR="003B22F0" w:rsidRDefault="003B22F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143.</w:t>
        </w:r>
      </w:hyperlink>
    </w:p>
    <w:p w14:paraId="6DF029FE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</w:t>
      </w:r>
      <w:r>
        <w:rPr>
          <w:rFonts w:ascii="Times New Roman CE" w:eastAsia="Times New Roman" w:hAnsi="Times New Roman CE" w:cs="Times New Roman CE"/>
          <w:sz w:val="27"/>
          <w:szCs w:val="27"/>
        </w:rPr>
        <w:t>celkového způsobu zajištění činností spojených s výkonem funkce ministra - předsedy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87F0AE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- předsedou Legislativní rady vlády a přijala</w:t>
      </w:r>
    </w:p>
    <w:p w14:paraId="47292358" w14:textId="121389A1" w:rsidR="003B22F0" w:rsidRDefault="003B22F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144.</w:t>
        </w:r>
      </w:hyperlink>
    </w:p>
    <w:p w14:paraId="103DC289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Změna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5CB3E6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B6E45E2" w14:textId="1A108928" w:rsidR="003B22F0" w:rsidRDefault="003B22F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145.</w:t>
        </w:r>
      </w:hyperlink>
    </w:p>
    <w:p w14:paraId="507BEC4E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uložených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255A42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odložila projednávání materiálu předloženého vedoucím Úřadu vlády na jednání své schůze dne 11. března 1998.</w:t>
      </w:r>
    </w:p>
    <w:p w14:paraId="5D045B5C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na sjednání Protokolu mezi vládou </w:t>
      </w:r>
      <w:r>
        <w:rPr>
          <w:rFonts w:ascii="Times New Roman CE" w:eastAsia="Times New Roman" w:hAnsi="Times New Roman CE" w:cs="Times New Roman CE"/>
          <w:sz w:val="27"/>
          <w:szCs w:val="27"/>
        </w:rPr>
        <w:t>České republiky a vládou Ukrajiny o dvoustranných smluvních vztazích mezi Českou republikou a Ukrajinou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31B9E8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ministrem zahraničních věcí a přijala</w:t>
      </w:r>
    </w:p>
    <w:p w14:paraId="0DB5B8D3" w14:textId="422AF6A8" w:rsidR="003B22F0" w:rsidRDefault="003B22F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146.</w:t>
        </w:r>
      </w:hyperlink>
    </w:p>
    <w:p w14:paraId="0F802B55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Potvrzení sukcese České republiky do dvoustranných smluv platných mezi Českou a Slovenskou Federativní Republikou a Bulharskou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0B0397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8959C0A" w14:textId="51DBBBC9" w:rsidR="003B22F0" w:rsidRDefault="003B22F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3E8FD97D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Dohody mezi vládou České republiky a vládou Indonéské republiky o podpoře a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97708B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5FC5600F" w14:textId="68EA24F8" w:rsidR="003B22F0" w:rsidRDefault="003B22F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3202F7F1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jednostranného opatření vlády České republiky, kterým se ruší vízová povinnost pro občany Andorry při cestách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158/98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EE9FE2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B7877F1" w14:textId="3D09F531" w:rsidR="003B22F0" w:rsidRDefault="003B22F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</w:p>
    <w:p w14:paraId="579E4665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mezi vládou České republiky a vládou Paraguayské republiky o zrušení vízové povinnosti pro držitele diplomatických a služebních pasů České republiky a pro držitele diplomatických a úředních pasů Paraguayské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FF759E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C5021EF" w14:textId="65C844B2" w:rsidR="003B22F0" w:rsidRDefault="003B22F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</w:p>
    <w:p w14:paraId="2932D1A0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účast předsedy vlády a místopředsedy vlády a ministra zahraničních věcí na zahájení Evropské konference v Londýně ve dnech 11. - 12.3.1998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A0AE16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místopředsedou vlády a ministrem zahraničních věcí a přijala</w:t>
      </w:r>
    </w:p>
    <w:p w14:paraId="384335FE" w14:textId="525CD00C" w:rsidR="003B22F0" w:rsidRDefault="003B22F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057B2D5D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oficiální návštěvy prezidenta republiky Václava Havla v Polské republice ve dnech 9. - 11. března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880553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A41385D" w14:textId="477BAE75" w:rsidR="003B22F0" w:rsidRDefault="003B22F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</w:p>
    <w:p w14:paraId="731C213F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přípravě konference ministrů školství členských zemí Evropské unie a ministrů školství zemí zapojených do programu PHARE v Praze (25. - 27. června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346972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školství, mládeže a tělovýchovy a přijala</w:t>
      </w:r>
    </w:p>
    <w:p w14:paraId="0ABE0220" w14:textId="38EC3DD9" w:rsidR="003B22F0" w:rsidRDefault="003B22F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153.</w:t>
        </w:r>
      </w:hyperlink>
    </w:p>
    <w:p w14:paraId="36643295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Zpráva o plnění usnesení Poslanecké sněmovny Parlamentu České republiky týkající se seznamu objektů lůžkových zdravotnických zařízení a jejich součástí, které jsou z hlediska dostupnosti zdravotní péče zbytné, nejsou využitelné pro poskytování sociální péče a které jsou proto privatizovatelné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F5575E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ministryní zdravotnictví a přijala</w:t>
      </w:r>
    </w:p>
    <w:p w14:paraId="2B2597CD" w14:textId="6CE4673C" w:rsidR="003B22F0" w:rsidRDefault="003B22F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154.</w:t>
        </w:r>
      </w:hyperlink>
    </w:p>
    <w:p w14:paraId="5C3D6777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Restrukturalizace lůžkového fondu v České republice - vyhodnocení dosavadního průběhu výběrových řízení ve vztahu k posuzovaným kritériím s přihlédnutím k zachování dostatečné dostupnosti a zajištění ekonomické efektivity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AB731D3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20FF2D38" w14:textId="7C62EDBB" w:rsidR="003B22F0" w:rsidRDefault="003B22F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</w:p>
    <w:p w14:paraId="78766E58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jmenování předsedy a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741E3A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</w:p>
    <w:p w14:paraId="6BB88570" w14:textId="7DACF243" w:rsidR="003B22F0" w:rsidRDefault="003B22F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0E408F5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pozičních dokumentů ČR k jednání o dohodě o přístupu ČR k Evropské unii pro oblast vnitřních věcí a pro oblast volného pohybu pracovníků (včetně vzájemného uznávání profesních kvalifikací)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386ECD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</w:t>
      </w:r>
    </w:p>
    <w:p w14:paraId="7AFF9978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AAF791F" w14:textId="37C12618" w:rsidR="003B22F0" w:rsidRDefault="003B22F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157,</w:t>
        </w:r>
      </w:hyperlink>
    </w:p>
    <w:p w14:paraId="78C65CB8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ministryni zdravotnictví ve spolupráci s ministrem školství, mládeže a tělovýchovy předložit vládě do 30. června 1998 návrh věcného záměru zákona o vzdělávání (zákon o dalším vzdělávání ve zdravotnictví).</w:t>
      </w:r>
    </w:p>
    <w:p w14:paraId="6CE00377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Příprava pozičních dokumentů ČR k jednání o dohodě o přístupu ČR k Evropské unii - tematická oblast “sociální politika a vzdělávání”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F1D98C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2133D0AA" w14:textId="575EB4E3" w:rsidR="003B22F0" w:rsidRDefault="003B22F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158.</w:t>
        </w:r>
      </w:hyperlink>
    </w:p>
    <w:p w14:paraId="5BD8C673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negociační pozice pro vyjednávání o vstupu ČR do EU pro oblast hospodářské a sociální soudržnosti (regionální politiky)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420890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</w:t>
      </w:r>
    </w:p>
    <w:p w14:paraId="4E4F4D89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35E56B6" w14:textId="2B94E363" w:rsidR="003B22F0" w:rsidRDefault="003B22F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</w:t>
        </w:r>
      </w:hyperlink>
    </w:p>
    <w:p w14:paraId="65316B11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sjednocena stanoviska Ministerstva pro místní rozvoj a Českého statistického úřadu k vymezení územně statistických jednotek ve smyslu kriterií přijatých EUROSTATEM,</w:t>
      </w:r>
    </w:p>
    <w:p w14:paraId="33E55B0B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ministru pro místní rozvoj předložit vládě návrh institucionálního rámce účasti České republiky na programech strukturálních fondů Evropské unie. </w:t>
      </w:r>
    </w:p>
    <w:p w14:paraId="00E2961B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pozičního dokumentu Českého statistického úřadu pro jednání o vstupu ČR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A54CDF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Českého statistického úřadu a přijala</w:t>
      </w:r>
    </w:p>
    <w:p w14:paraId="5382D04B" w14:textId="38180E2E" w:rsidR="003B22F0" w:rsidRDefault="003B22F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</w:p>
    <w:p w14:paraId="5C7DA4F3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pozičního dokumentu pro tematický okruh “Justiční spolupráce” pro jednání o dohodě o přístupu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2DDC63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096CA134" w14:textId="5A2A7E38" w:rsidR="003B22F0" w:rsidRDefault="003B22F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161.</w:t>
        </w:r>
      </w:hyperlink>
    </w:p>
    <w:p w14:paraId="2770F633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24.a) Změna rozhodnutí o privatizaci akcií akciové společnosti Investiční a poštovní banka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24.b) Smlouva o prodeji a koupi akcií Investiční a poštovní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A1BFBF" w14:textId="77777777" w:rsidR="003B22F0" w:rsidRDefault="003B22F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materiály předložené ministrem financí a přijala</w:t>
      </w:r>
    </w:p>
    <w:p w14:paraId="5F45C539" w14:textId="7C5F6C6C" w:rsidR="003B22F0" w:rsidRDefault="003B22F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</w:p>
    <w:p w14:paraId="12ABF673" w14:textId="77777777" w:rsidR="003B22F0" w:rsidRDefault="003B22F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A1A4BFA" w14:textId="77777777" w:rsidR="003B22F0" w:rsidRDefault="003B22F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DE1AA7D" w14:textId="77777777" w:rsidR="003B22F0" w:rsidRDefault="003B22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52. zasedání Valného shromáždění OSN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ukončení platnosti mezinárodních smluv o mezinárodním vládním utajeném spojení s Rumunskem formou výměny diplomatických nót ze dne 22. října 1997 (předložili ministr vnitra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147/98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55629C5" w14:textId="77777777" w:rsidR="003B22F0" w:rsidRDefault="003B22F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758D326B" w14:textId="77777777" w:rsidR="003B22F0" w:rsidRDefault="003B22F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0"/>
    <w:rsid w:val="003B22F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77A8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7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bded3940c5c6c36cc12565cd004078b6%3fOpen&amp;Name=CN=Ghoul\O=ENV\C=CZ&amp;Id=C1256A62004E5036" TargetMode="External"/><Relationship Id="rId18" Type="http://schemas.openxmlformats.org/officeDocument/2006/relationships/hyperlink" Target="file:///c:\redir.nsf%3fRedirect&amp;To=\66bbfabee8e70f37c125642e0052aae5\eb27afdc1a5d74b4c12565cd00411f43%3fOpen&amp;Name=CN=Ghoul\O=ENV\C=CZ&amp;Id=C1256A62004E5036" TargetMode="External"/><Relationship Id="rId26" Type="http://schemas.openxmlformats.org/officeDocument/2006/relationships/hyperlink" Target="file:///c:\redir.nsf%3fRedirect&amp;To=\66bbfabee8e70f37c125642e0052aae5\2af103b1632855c9c12565cd00420cce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8c69ddd28d1ae3ec12565cd004195a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02e35cd143da4afac12565cd003f1a2b%3fOpen&amp;Name=CN=Ghoul\O=ENV\C=CZ&amp;Id=C1256A62004E5036" TargetMode="External"/><Relationship Id="rId17" Type="http://schemas.openxmlformats.org/officeDocument/2006/relationships/hyperlink" Target="file:///c:\redir.nsf%3fRedirect&amp;To=\66bbfabee8e70f37c125642e0052aae5\3779ca7d0d42a46cc12565cd0040eccf%3fOpen&amp;Name=CN=Ghoul\O=ENV\C=CZ&amp;Id=C1256A62004E5036" TargetMode="External"/><Relationship Id="rId25" Type="http://schemas.openxmlformats.org/officeDocument/2006/relationships/hyperlink" Target="file:///c:\redir.nsf%3fRedirect&amp;To=\66bbfabee8e70f37c125642e0052aae5\8368c863342ed450c12565cd0041f702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ad1afa219f122bcc12565cd0040c632%3fOpen&amp;Name=CN=Ghoul\O=ENV\C=CZ&amp;Id=C1256A62004E5036" TargetMode="External"/><Relationship Id="rId20" Type="http://schemas.openxmlformats.org/officeDocument/2006/relationships/hyperlink" Target="file:///c:\redir.nsf%3fRedirect&amp;To=\66bbfabee8e70f37c125642e0052aae5\9fdfb0780eab28bbc12565cd00417e39%3fOpen&amp;Name=CN=Ghoul\O=ENV\C=CZ&amp;Id=C1256A62004E5036" TargetMode="External"/><Relationship Id="rId29" Type="http://schemas.openxmlformats.org/officeDocument/2006/relationships/hyperlink" Target="file:///c:\redir.nsf%3fRedirect&amp;To=\66bbfabee8e70f37c125642e0052aae5\8061569d10aabce4c12565c500440b7b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b95432f94047578c12565cd003efbb7%3fOpen&amp;Name=CN=Ghoul\O=ENV\C=CZ&amp;Id=C1256A62004E5036" TargetMode="External"/><Relationship Id="rId24" Type="http://schemas.openxmlformats.org/officeDocument/2006/relationships/hyperlink" Target="file:///c:\redir.nsf%3fRedirect&amp;To=\66bbfabee8e70f37c125642e0052aae5\95d8aa561dc1709bc12565cd0041d9e3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f07776bdeb11c92c12565cd0040aaf6%3fOpen&amp;Name=CN=Ghoul\O=ENV\C=CZ&amp;Id=C1256A62004E5036" TargetMode="External"/><Relationship Id="rId23" Type="http://schemas.openxmlformats.org/officeDocument/2006/relationships/hyperlink" Target="file:///c:\redir.nsf%3fRedirect&amp;To=\66bbfabee8e70f37c125642e0052aae5\6e421f559d391a83c12565cd0041c629%3fOpen&amp;Name=CN=Ghoul\O=ENV\C=CZ&amp;Id=C1256A62004E5036" TargetMode="External"/><Relationship Id="rId28" Type="http://schemas.openxmlformats.org/officeDocument/2006/relationships/hyperlink" Target="file:///c:\redir.nsf%3fRedirect&amp;To=\66bbfabee8e70f37c125642e0052aae5\373c09a7fe638bc5c12565c50043daf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3a8b26848061f46c12565cd004162d7%3fOpen&amp;Name=CN=Ghoul\O=ENV\C=CZ&amp;Id=C1256A62004E5036" TargetMode="External"/><Relationship Id="rId31" Type="http://schemas.openxmlformats.org/officeDocument/2006/relationships/hyperlink" Target="file:///c:\redir.nsf%3fRedirect&amp;To=\66bbfabee8e70f37c125642e0052aae5\3ad463d3e1b15b6fc12565cd004222a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3-04" TargetMode="External"/><Relationship Id="rId14" Type="http://schemas.openxmlformats.org/officeDocument/2006/relationships/hyperlink" Target="file:///c:\redir.nsf%3fRedirect&amp;To=\66bbfabee8e70f37c125642e0052aae5\8391e18e86b1c8d7c12565cd0040927c%3fOpen&amp;Name=CN=Ghoul\O=ENV\C=CZ&amp;Id=C1256A62004E5036" TargetMode="External"/><Relationship Id="rId22" Type="http://schemas.openxmlformats.org/officeDocument/2006/relationships/hyperlink" Target="file:///c:\redir.nsf%3fRedirect&amp;To=\66bbfabee8e70f37c125642e0052aae5\b7aecc2f94195fcac12565cd0041ae5a%3fOpen&amp;Name=CN=Ghoul\O=ENV\C=CZ&amp;Id=C1256A62004E5036" TargetMode="External"/><Relationship Id="rId27" Type="http://schemas.openxmlformats.org/officeDocument/2006/relationships/hyperlink" Target="file:///c:\redir.nsf%3fRedirect&amp;To=\66bbfabee8e70f37c125642e0052aae5\27d83dddcf19dd97c12565c50043aa16%3fOpen&amp;Name=CN=Ghoul\O=ENV\C=CZ&amp;Id=C1256A62004E5036" TargetMode="External"/><Relationship Id="rId30" Type="http://schemas.openxmlformats.org/officeDocument/2006/relationships/hyperlink" Target="file:///c:\redir.nsf%3fRedirect&amp;To=\66bbfabee8e70f37c125642e0052aae5\9935cbcc30fe9ef0c12565c500444626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2193</Words>
  <Characters>12501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