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7EB6DD" w14:textId="77777777" w:rsidR="00E15D77" w:rsidRDefault="00E15D77">
      <w:pPr>
        <w:pStyle w:val="z-TopofForm"/>
      </w:pPr>
      <w:r>
        <w:t>Top of Form</w:t>
      </w:r>
    </w:p>
    <w:p w14:paraId="1A3A2A82" w14:textId="207B3973" w:rsidR="00E15D77" w:rsidRDefault="00E15D77">
      <w:pPr>
        <w:pStyle w:val="Heading5"/>
        <w:divId w:val="43359993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1998-03-30</w:t>
        </w:r>
      </w:hyperlink>
    </w:p>
    <w:p w14:paraId="447D781F" w14:textId="77777777" w:rsidR="00E15D77" w:rsidRDefault="00E15D77">
      <w:pPr>
        <w:rPr>
          <w:rFonts w:eastAsia="Times New Roman"/>
        </w:rPr>
      </w:pPr>
    </w:p>
    <w:p w14:paraId="1C760E43" w14:textId="77777777" w:rsidR="00E15D77" w:rsidRDefault="00E15D77">
      <w:pPr>
        <w:divId w:val="4579209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0DE160" w14:textId="77777777" w:rsidR="00E15D77" w:rsidRDefault="00E15D77">
      <w:pPr>
        <w:divId w:val="518542318"/>
        <w:rPr>
          <w:rFonts w:eastAsia="Times New Roman"/>
        </w:rPr>
      </w:pPr>
      <w:r>
        <w:rPr>
          <w:rFonts w:eastAsia="Times New Roman"/>
        </w:rPr>
        <w:pict w14:anchorId="4C332723"/>
      </w:r>
      <w:r>
        <w:rPr>
          <w:rFonts w:eastAsia="Times New Roman"/>
        </w:rPr>
        <w:pict w14:anchorId="6171535D"/>
      </w:r>
      <w:r>
        <w:rPr>
          <w:rFonts w:eastAsia="Times New Roman"/>
          <w:noProof/>
        </w:rPr>
        <w:drawing>
          <wp:inline distT="0" distB="0" distL="0" distR="0" wp14:anchorId="5397F4F8" wp14:editId="079DB44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1331" w14:textId="77777777" w:rsidR="00E15D77" w:rsidRDefault="00E15D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760301" w14:textId="77777777">
        <w:trPr>
          <w:tblCellSpacing w:w="0" w:type="dxa"/>
        </w:trPr>
        <w:tc>
          <w:tcPr>
            <w:tcW w:w="2500" w:type="pct"/>
            <w:hideMark/>
          </w:tcPr>
          <w:p w14:paraId="63C90741" w14:textId="77777777" w:rsidR="00E15D77" w:rsidRDefault="00E15D7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2031/98</w:t>
            </w:r>
          </w:p>
        </w:tc>
        <w:tc>
          <w:tcPr>
            <w:tcW w:w="2500" w:type="pct"/>
            <w:hideMark/>
          </w:tcPr>
          <w:p w14:paraId="32283B41" w14:textId="77777777" w:rsidR="00E15D77" w:rsidRDefault="00E15D7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března 1998</w:t>
            </w:r>
          </w:p>
        </w:tc>
      </w:tr>
    </w:tbl>
    <w:p w14:paraId="665E27C2" w14:textId="77777777" w:rsidR="00E15D77" w:rsidRDefault="00E15D7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března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45283AFB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t xml:space="preserve"> </w:t>
      </w:r>
    </w:p>
    <w:p w14:paraId="336B928A" w14:textId="77777777" w:rsidR="00E15D77" w:rsidRDefault="00E15D77">
      <w:pPr>
        <w:pStyle w:val="NormalWeb"/>
      </w:pP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1. Návrh postupu pro jednání české delegace </w:t>
      </w:r>
      <w:r>
        <w:rPr>
          <w:rFonts w:ascii="Times New Roman CE" w:hAnsi="Times New Roman CE" w:cs="Times New Roman CE"/>
          <w:sz w:val="27"/>
          <w:szCs w:val="27"/>
        </w:rPr>
        <w:t>o dohodě o přístupu ČR k Evropské unii a přehled dosud identifikovaných dopadů přípravy ČR na členství v EU na státní rozpočet a institucionální zajištění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č.j. 248/98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E18C6D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7D518B3" w14:textId="49B7A2AF" w:rsidR="00E15D77" w:rsidRDefault="00E15D7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5216278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a doplňuje zákon č. 140/1961 Sb., trestní zákon, ve znění pozdějších předpisů, a doplňuje zákon České národní rady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CB6E75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dodatku předložených ministryní spravedlnosti přijala</w:t>
      </w:r>
    </w:p>
    <w:p w14:paraId="035968AE" w14:textId="06FB1F23" w:rsidR="00E15D77" w:rsidRDefault="00E15D7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217</w:t>
        </w:r>
      </w:hyperlink>
    </w:p>
    <w:p w14:paraId="18119D73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součástí návrhu nebude návrh na novelizaci zákona České národní rady č. 586/1992 Sb., o daních z příjmů ve znění pozdějších předpisů (jak je uvedeno v části II, K Čl. II stanoviska ministra - předsedy Legislativní rady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vlády), a dále s tím, že nebude vzato v úvahu doporučení obsažené v části II, K Čl. I, K bodu 4, odstavci 2 stanoviska ministra - předsedy Legislativní rady vlády a pro formulaci § 162a odst. 2 návrhu novely zákona č. 140/1961 Sb., trestní zákon, ve znění pozdějších předpisů, bude použit návrh obsažený v dodatku k materiálu.</w:t>
      </w:r>
    </w:p>
    <w:p w14:paraId="76D20E21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Poslanecký návrh zákona, kterým se mění a doplňuje zákon České národní rady č. 357/1992 Sb., o dani dědické, dani darovací a dani z převodu nemovitostí, ve znění pozdějších předpisů (sněmovní tisk č. 420)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213/98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750185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AC83D21" w14:textId="032DC4D8" w:rsidR="00E15D77" w:rsidRDefault="00E15D7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218.</w:t>
        </w:r>
      </w:hyperlink>
    </w:p>
    <w:p w14:paraId="1EDE17E5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poslance Michala Krause na vydání zákona, kterým se mění </w:t>
      </w:r>
      <w:r>
        <w:rPr>
          <w:rFonts w:ascii="Times New Roman CE" w:eastAsia="Times New Roman" w:hAnsi="Times New Roman CE" w:cs="Times New Roman CE"/>
          <w:sz w:val="27"/>
          <w:szCs w:val="27"/>
        </w:rPr>
        <w:t>a doplňuje zákon České národní rady č. 368/1992 Sb., o správních poplatcích, ve znění pozdějších předpisů, a kterým se mění zákon České národní rady č. 565/1990 Sb., o místních poplatcích, ve znění pozdějších předpisů, a kterým se mění a doplňuje zákon České národní rady č. 202/1990 Sb., o loteriích a jiných podobných hrách, ve znění zákona č. 70/1994 Sb. (sněmovní tisk č. 417)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477E3D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6C2C007" w14:textId="204C96BE" w:rsidR="00E15D77" w:rsidRDefault="00E15D7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219.</w:t>
        </w:r>
      </w:hyperlink>
    </w:p>
    <w:p w14:paraId="084DAC88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Průběžná zpráva o dostavbě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E084AC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zprávy předložené ministrem průmyslu a obchodu </w:t>
      </w:r>
    </w:p>
    <w:p w14:paraId="0E4E74DB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2E5BC23" w14:textId="0A9C173E" w:rsidR="00E15D77" w:rsidRDefault="00E15D7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220,</w:t>
        </w:r>
      </w:hyperlink>
    </w:p>
    <w:p w14:paraId="726F8EF6" w14:textId="77777777" w:rsidR="00E15D77" w:rsidRDefault="00E15D77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průmyslu a obchodu sledovat plnění podmínek úvěru od Světové banky z roku 1992 (zejména poměr provozních hotovostních výdajů a provozních hotovostních příjmů).</w:t>
      </w:r>
    </w:p>
    <w:p w14:paraId="3CCC6423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Schválení podmínek pro kapitálový vstup společenství Boeing-ČSA do a.s. Aero Vodochody prostřednictvím společnosti Boeing Ceska,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245/98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2A546E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a dodatku předložených ministrem průmyslu a obchodu přijala</w:t>
      </w:r>
    </w:p>
    <w:p w14:paraId="5AF5BEE6" w14:textId="194FB1B2" w:rsidR="00E15D77" w:rsidRDefault="00E15D7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221.</w:t>
        </w:r>
      </w:hyperlink>
    </w:p>
    <w:p w14:paraId="20A96D93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doplnění “Statutu rady vlády České republiky pro výzkum a vývoj”, na doplnění “Statutu Grantové agentury České republiky” a na odvolání a jmenování člena předsednictva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EDD6916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předsedou Rady vlády České republiky pro výzkum a vývoj a přijala</w:t>
      </w:r>
    </w:p>
    <w:p w14:paraId="2F152BD0" w14:textId="08F2B3D8" w:rsidR="00E15D77" w:rsidRDefault="00E15D7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222.</w:t>
        </w:r>
      </w:hyperlink>
    </w:p>
    <w:p w14:paraId="5A3E9497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Změna Rady pro nadace, zřízené usnesením vlády ČR č. 428 ze dne 10. června 1992, na Radu vlády České republiky pro nestátní neziskové organizace, a schválení jejího Statutu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D75061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V. Mlynářem, předsedou Rady pro nadace, přijala</w:t>
      </w:r>
    </w:p>
    <w:p w14:paraId="383365D1" w14:textId="6862B8F7" w:rsidR="00E15D77" w:rsidRDefault="00E15D7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223.</w:t>
        </w:r>
      </w:hyperlink>
    </w:p>
    <w:p w14:paraId="26D5CED4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zrušení části bodu II. odst. 2 usnesení Okresního shromáždění Žďár nad Sázavou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6C74ED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přednosty Okresního úřadu Žďár nad Sázavou návrh předložený ministrem vnitra a </w:t>
      </w:r>
    </w:p>
    <w:p w14:paraId="22CEA71A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6CED65C9" w14:textId="03EEE898" w:rsidR="00E15D77" w:rsidRDefault="00E15D7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224,</w:t>
        </w:r>
      </w:hyperlink>
    </w:p>
    <w:p w14:paraId="6A66CBF3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vnitra informovat vládu o vyřešení situace vedoucí k podání projednávaného návrhu na zrušení usnesení Okresního shromáždění okresu Žďár nad Sázavou.</w:t>
      </w:r>
    </w:p>
    <w:p w14:paraId="04AB13E7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k vyhodnocení 2. období (1.7. - 31.12.1997) nasazení jednotky Armády České republiky v rámci SFOR na území Bosny a Hercegoviny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32274A9A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 z a l a informaci předloženou ministrem obrany n a v ě d o m í ,</w:t>
      </w:r>
    </w:p>
    <w:p w14:paraId="2865CCF0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obrany zpracovat a vládě do 30. září 1998 předložit informaci o závěrečném vyhodnocení nasazení jednotky Armády České republiky v operaci Stabilization Force (SFOR), po ukončení mandátu 20. června 1998.</w:t>
      </w:r>
    </w:p>
    <w:p w14:paraId="6473E89B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Dohody mezi vládou České republiky a vládou Bulharské republiky o předávání a zpětném přebírání osob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240/98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AF5ED8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a místopředsedou vlády a ministrem zahraničních věcí přijala</w:t>
      </w:r>
    </w:p>
    <w:p w14:paraId="5BD66AD2" w14:textId="6E505D91" w:rsidR="00E15D77" w:rsidRDefault="00E15D7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225.</w:t>
        </w:r>
      </w:hyperlink>
    </w:p>
    <w:p w14:paraId="4BCCD8C6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Dohody mezi vládou České republiky a vládou Dánského království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Dohody mezi vládou České republiky a vládou Norského království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Dohody mezi vládou České republiky a vládou Švédského království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A4FFA5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30F01D02" w14:textId="5312B700" w:rsidR="00E15D77" w:rsidRDefault="00E15D7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226.</w:t>
        </w:r>
      </w:hyperlink>
    </w:p>
    <w:p w14:paraId="069594D2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Dohody mezi vládou České republiky a vládou Gruzie o obchodně ekonomické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37AED85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ministrem zahraničních věcí přijala</w:t>
      </w:r>
    </w:p>
    <w:p w14:paraId="0DF6C7C2" w14:textId="36DB1FF4" w:rsidR="00E15D77" w:rsidRDefault="00E15D7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227.</w:t>
        </w:r>
      </w:hyperlink>
    </w:p>
    <w:p w14:paraId="4F5A190B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Převod vymezeného nemovitého majetku státu do vlastnictví církevních právnických osob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7FA458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11D0ACA6" w14:textId="15A45148" w:rsidR="00E15D77" w:rsidRDefault="00E15D7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228.</w:t>
        </w:r>
      </w:hyperlink>
    </w:p>
    <w:p w14:paraId="0D7C0645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počtu zbytkových státních podniků k 31.12.1997 a postupu ukončování jejich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A092DC0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financí přijala</w:t>
      </w:r>
    </w:p>
    <w:p w14:paraId="7D2D10CA" w14:textId="17B8FE88" w:rsidR="00E15D77" w:rsidRDefault="00E15D7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229.</w:t>
        </w:r>
      </w:hyperlink>
    </w:p>
    <w:p w14:paraId="44EA00C1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Zabezpečení vyplnění dotazníku Civilního nouzového plánování (CEPQ)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2BD131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závažnost úkolu vyplnění dotazníku Civilního nouzového plánování (CEPQ) a nutnost odevzdání tohoto vyplněného dotazníku Hlavnímu výboru pro civilní nouzové plánování NATO, a to nejpozději do 24. dubna 1998,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vnitra koordinovat kroky v oblasti Civilního nouzového plánování, včetně vyplňování dotazníku uvedeného v části a) tohoto bodu záznamu a jeho předání uvedenému orgánu NATO.</w:t>
      </w:r>
    </w:p>
    <w:p w14:paraId="0C051FEB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stanovení hodnot bodu a výše úhrad zdravotní péče hrazené z veřejného zdravotního pojištění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263/98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BA6290D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dodatek předložené ministryní zdravotnictví a přijala</w:t>
      </w:r>
    </w:p>
    <w:p w14:paraId="7081B7C7" w14:textId="525EF23B" w:rsidR="00E15D77" w:rsidRDefault="00E15D7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230.</w:t>
        </w:r>
      </w:hyperlink>
    </w:p>
    <w:p w14:paraId="3B744840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oficiální návštěvy ministra průmyslu a obchodu v Uzbecké republice, Kyrgyzské republice a Kazašské republice ve dnech 6. - 10. dubna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049BEF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místopředsedou vlády a ministrem zahraničních věcí přijala</w:t>
      </w:r>
    </w:p>
    <w:p w14:paraId="06DF141E" w14:textId="52FF6124" w:rsidR="00E15D77" w:rsidRDefault="00E15D7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231.</w:t>
        </w:r>
      </w:hyperlink>
    </w:p>
    <w:p w14:paraId="371372C7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Ústní informace ministra průmyslu a obchodu o jeho jednání s představiteli odborových organizací v hornictví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02718C2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v diskusi s e z n á m i l a s ústní informací ministra průmyslu a obchodu o jeho jednání s představiteli odborových organizací v hornictví dne 27. března 1998 a celkovou situací v oblasti hornictví a u l o ž i l a místopředsedovi vlády a ministru zemědělství a ministru průmyslu a obchodu jednat s představiteli těchto odborových organizací.</w:t>
      </w:r>
    </w:p>
    <w:p w14:paraId="76ED837E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Česká účast na všeobecné výstavě EXPO 2000 v Hannoveru - pokračování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0DA81BF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na základě materiálu předloženého místopředsedou vlády a ministrem zahraničních věcí přijala</w:t>
      </w:r>
    </w:p>
    <w:p w14:paraId="29B03FC0" w14:textId="404C9458" w:rsidR="00E15D77" w:rsidRDefault="00E15D7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232</w:t>
        </w:r>
      </w:hyperlink>
    </w:p>
    <w:p w14:paraId="698A678A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příloha č. 2 důvodové zprávy tohoto materiálu podle připomínky ministra V. Mlynáře a s tím, že projednávání tohoto materiálu vláda dokončí na jednání své schůze dne 8. dubna 1998.</w:t>
      </w:r>
    </w:p>
    <w:p w14:paraId="7DB2FB36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21.a) Posouzení situace vzniklé prodejem sítě českých hotelů společnosti Corinthia Group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21.b) Prodej hotelů Top Spirit společnosti Corinthia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</w:p>
    <w:p w14:paraId="565C3DE7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z podnětu předsedy vlády a za účasti ředitele Bezpečnostní informační služby přijala</w:t>
      </w:r>
    </w:p>
    <w:p w14:paraId="2BBFA75A" w14:textId="5CC87F0D" w:rsidR="00E15D77" w:rsidRDefault="00E15D7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233,</w:t>
        </w:r>
      </w:hyperlink>
    </w:p>
    <w:p w14:paraId="7283F8C4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v z a l a n a v ě d o m í materiál předložený ministrem pro místní rozvoj. </w:t>
      </w:r>
    </w:p>
    <w:p w14:paraId="4BEB6592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Situační zpráva o České typografii,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A4814F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pro místní rozvoj přijala</w:t>
      </w:r>
    </w:p>
    <w:p w14:paraId="6201836C" w14:textId="10E8C49A" w:rsidR="00E15D77" w:rsidRDefault="00E15D7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234</w:t>
        </w:r>
      </w:hyperlink>
    </w:p>
    <w:p w14:paraId="6F1BAA43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se nezabývala důvodovou zprávou předloženého materiálu.</w:t>
      </w:r>
    </w:p>
    <w:p w14:paraId="135FB8FD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Ústní informace předsedy vlády o sdělení prezidenta republiky o zadání úkolu Bezpečnostní informační službě prezidentem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488412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o sdělení prezidenta republiky o zadání úkolu Bezpečnostní informační službě prezidentem republiky.</w:t>
      </w:r>
    </w:p>
    <w:p w14:paraId="2AFF8F4A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Příprava oslav 80. výročí založení Československé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28E12D" w14:textId="77777777" w:rsidR="00E15D77" w:rsidRDefault="00E15D7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u l o ž i l a ministru kultury zpracovat a vládě do 14. dubna 1998 předložit základní návrh realizace oslav 80. výročí založení Československé republiky.</w:t>
      </w:r>
    </w:p>
    <w:p w14:paraId="20534647" w14:textId="77777777" w:rsidR="00E15D77" w:rsidRDefault="00E15D77">
      <w:pPr>
        <w:rPr>
          <w:rFonts w:eastAsia="Times New Roman"/>
        </w:rPr>
      </w:pPr>
    </w:p>
    <w:p w14:paraId="35BBDDD9" w14:textId="77777777" w:rsidR="00E15D77" w:rsidRDefault="00E15D7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33A8F53" w14:textId="77777777" w:rsidR="00E15D77" w:rsidRDefault="00E15D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z cesty místopředsedy vlády a ministra zemědělství Josefa Luxe do Francie ve dnech 5. - 6. března 1998 (předložil místopředseda vlády a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účasti předsedy vlády a místopředsedy vlády a ministra zahraničních věcí na zahájení Evropské konference v Londýně dne 12.3.1998 (předložili předseda vlády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251/98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Předběžný odhad vývoje tržeb z průmyslové činnosti a průměrných mezd v podni</w:t>
      </w:r>
      <w:r>
        <w:rPr>
          <w:rFonts w:ascii="Times New Roman CE" w:eastAsia="Times New Roman" w:hAnsi="Times New Roman CE" w:cs="Times New Roman CE"/>
          <w:sz w:val="27"/>
          <w:szCs w:val="27"/>
        </w:rPr>
        <w:t>cích se 100 a více zaměstnanci za únor 1998 (předložil předseda Českého statistického úřadu)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plnění usnesení vlády České republiky ze dne 18. března 1998 č. 185 (bod III/1) (předložil ministr životního prostředí)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8990D2F" w14:textId="77777777" w:rsidR="00E15D77" w:rsidRDefault="00E15D7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229BC076" w14:textId="77777777" w:rsidR="00E15D77" w:rsidRDefault="00E15D7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77"/>
    <w:rsid w:val="00B3122F"/>
    <w:rsid w:val="00E1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661B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9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7a71c7d7076dc25dc12565df00299ccf%3fOpen&amp;Name=CN=Ghoul\O=ENV\C=CZ&amp;Id=C1256A62004E5036" TargetMode="External"/><Relationship Id="rId18" Type="http://schemas.openxmlformats.org/officeDocument/2006/relationships/hyperlink" Target="file:///c:\redir.nsf%3fRedirect&amp;To=\66bbfabee8e70f37c125642e0052aae5\133232adcf10d20dc12565df002e6f3f%3fOpen&amp;Name=CN=Ghoul\O=ENV\C=CZ&amp;Id=C1256A62004E5036" TargetMode="External"/><Relationship Id="rId26" Type="http://schemas.openxmlformats.org/officeDocument/2006/relationships/hyperlink" Target="file:///c:\redir.nsf%3fRedirect&amp;To=\66bbfabee8e70f37c125642e0052aae5\64459cea9bdefe95c12565df00301476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81c40c30d341c986c12565df002f5bc9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abfe15338f734222c12565df0028de67%3fOpen&amp;Name=CN=Ghoul\O=ENV\C=CZ&amp;Id=C1256A62004E5036" TargetMode="External"/><Relationship Id="rId17" Type="http://schemas.openxmlformats.org/officeDocument/2006/relationships/hyperlink" Target="file:///c:\redir.nsf%3fRedirect&amp;To=\66bbfabee8e70f37c125642e0052aae5\0dc81634de7be10bc12565df002c95dc%3fOpen&amp;Name=CN=Ghoul\O=ENV\C=CZ&amp;Id=C1256A62004E5036" TargetMode="External"/><Relationship Id="rId25" Type="http://schemas.openxmlformats.org/officeDocument/2006/relationships/hyperlink" Target="file:///c:\redir.nsf%3fRedirect&amp;To=\66bbfabee8e70f37c125642e0052aae5\b79d0bc40120e479c12565df002fee42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57882c054a66ccdbc12565df002c1fed%3fOpen&amp;Name=CN=Ghoul\O=ENV\C=CZ&amp;Id=C1256A62004E5036" TargetMode="External"/><Relationship Id="rId20" Type="http://schemas.openxmlformats.org/officeDocument/2006/relationships/hyperlink" Target="file:///c:\redir.nsf%3fRedirect&amp;To=\66bbfabee8e70f37c125642e0052aae5\7f3831ebd3f38449c12565df002f0025%3fOpen&amp;Name=CN=Ghoul\O=ENV\C=CZ&amp;Id=C1256A62004E5036" TargetMode="External"/><Relationship Id="rId29" Type="http://schemas.openxmlformats.org/officeDocument/2006/relationships/hyperlink" Target="file:///c:\redir.nsf%3fRedirect&amp;To=\66bbfabee8e70f37c125642e0052aae5\71543a4e0c6953f8c12565df00307e6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1ee505d783865bfdc12565de00321db0%3fOpen&amp;Name=CN=Ghoul\O=ENV\C=CZ&amp;Id=C1256A62004E5036" TargetMode="External"/><Relationship Id="rId24" Type="http://schemas.openxmlformats.org/officeDocument/2006/relationships/hyperlink" Target="file:///c:\redir.nsf%3fRedirect&amp;To=\66bbfabee8e70f37c125642e0052aae5\51f7633d8271b2a9c12565df002fcb5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b72c775fbbdb2e85c12565df002a77b4%3fOpen&amp;Name=CN=Ghoul\O=ENV\C=CZ&amp;Id=C1256A62004E5036" TargetMode="External"/><Relationship Id="rId23" Type="http://schemas.openxmlformats.org/officeDocument/2006/relationships/hyperlink" Target="file:///c:\redir.nsf%3fRedirect&amp;To=\66bbfabee8e70f37c125642e0052aae5\e05a4b12cb1c9ba8c12565df002faa23%3fOpen&amp;Name=CN=Ghoul\O=ENV\C=CZ&amp;Id=C1256A62004E5036" TargetMode="External"/><Relationship Id="rId28" Type="http://schemas.openxmlformats.org/officeDocument/2006/relationships/hyperlink" Target="file:///c:\redir.nsf%3fRedirect&amp;To=\66bbfabee8e70f37c125642e0052aae5\4b44104f2fce9d33c12565df00305b57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65f1b3f7f687cda4c12565df002ecf1f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3-30" TargetMode="External"/><Relationship Id="rId14" Type="http://schemas.openxmlformats.org/officeDocument/2006/relationships/hyperlink" Target="file:///c:\redir.nsf%3fRedirect&amp;To=\66bbfabee8e70f37c125642e0052aae5\dc1dc2f8690b91c8c12565df002a0862%3fOpen&amp;Name=CN=Ghoul\O=ENV\C=CZ&amp;Id=C1256A62004E5036" TargetMode="External"/><Relationship Id="rId22" Type="http://schemas.openxmlformats.org/officeDocument/2006/relationships/hyperlink" Target="file:///c:\redir.nsf%3fRedirect&amp;To=\66bbfabee8e70f37c125642e0052aae5\52b6ce26fecf987fc12565df002f86b1%3fOpen&amp;Name=CN=Ghoul\O=ENV\C=CZ&amp;Id=C1256A62004E5036" TargetMode="External"/><Relationship Id="rId27" Type="http://schemas.openxmlformats.org/officeDocument/2006/relationships/hyperlink" Target="file:///c:\redir.nsf%3fRedirect&amp;To=\66bbfabee8e70f37c125642e0052aae5\54d5bdc951c7b266c12565df003035e2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2377</Words>
  <Characters>13553</Characters>
  <Application>Microsoft Office Word</Application>
  <DocSecurity>0</DocSecurity>
  <Lines>112</Lines>
  <Paragraphs>31</Paragraphs>
  <ScaleCrop>false</ScaleCrop>
  <Company>Profinit EU s.r.o.</Company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