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7A759A9" w14:textId="77777777" w:rsidR="00D515BA" w:rsidRDefault="00D515BA">
      <w:pPr>
        <w:pStyle w:val="z-TopofForm"/>
      </w:pPr>
      <w:r>
        <w:t>Top of Form</w:t>
      </w:r>
    </w:p>
    <w:p w14:paraId="2A27841C" w14:textId="07B6665B" w:rsidR="00D515BA" w:rsidRDefault="00D515BA">
      <w:pPr>
        <w:pStyle w:val="Heading5"/>
        <w:divId w:val="1652097836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1998-04-22</w:t>
        </w:r>
      </w:hyperlink>
    </w:p>
    <w:p w14:paraId="4903E63C" w14:textId="77777777" w:rsidR="00D515BA" w:rsidRDefault="00D515BA">
      <w:pPr>
        <w:rPr>
          <w:rFonts w:eastAsia="Times New Roman"/>
        </w:rPr>
      </w:pPr>
    </w:p>
    <w:p w14:paraId="35A47140" w14:textId="77777777" w:rsidR="00D515BA" w:rsidRDefault="00D515BA">
      <w:pPr>
        <w:divId w:val="79903082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0997BD8" w14:textId="77777777" w:rsidR="00D515BA" w:rsidRDefault="00D515BA">
      <w:pPr>
        <w:divId w:val="580218929"/>
        <w:rPr>
          <w:rFonts w:eastAsia="Times New Roman"/>
        </w:rPr>
      </w:pPr>
      <w:r>
        <w:rPr>
          <w:rFonts w:eastAsia="Times New Roman"/>
        </w:rPr>
        <w:pict w14:anchorId="72B63A4E"/>
      </w:r>
      <w:r>
        <w:rPr>
          <w:rFonts w:eastAsia="Times New Roman"/>
        </w:rPr>
        <w:pict w14:anchorId="53E7C47C"/>
      </w:r>
      <w:r>
        <w:rPr>
          <w:rFonts w:eastAsia="Times New Roman"/>
          <w:noProof/>
        </w:rPr>
        <w:drawing>
          <wp:inline distT="0" distB="0" distL="0" distR="0" wp14:anchorId="7D69B684" wp14:editId="5B8BCE4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0CDE9" w14:textId="77777777" w:rsidR="00D515BA" w:rsidRDefault="00D515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09F7F85" w14:textId="77777777">
        <w:trPr>
          <w:tblCellSpacing w:w="0" w:type="dxa"/>
        </w:trPr>
        <w:tc>
          <w:tcPr>
            <w:tcW w:w="2500" w:type="pct"/>
            <w:hideMark/>
          </w:tcPr>
          <w:p w14:paraId="3A581F37" w14:textId="77777777" w:rsidR="00D515BA" w:rsidRDefault="00D515B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2037/98</w:t>
            </w:r>
          </w:p>
        </w:tc>
        <w:tc>
          <w:tcPr>
            <w:tcW w:w="2500" w:type="pct"/>
            <w:hideMark/>
          </w:tcPr>
          <w:p w14:paraId="61B24F77" w14:textId="77777777" w:rsidR="00D515BA" w:rsidRDefault="00D515B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22. dubna 1998</w:t>
            </w:r>
          </w:p>
        </w:tc>
      </w:tr>
    </w:tbl>
    <w:p w14:paraId="51EBCB63" w14:textId="77777777" w:rsidR="00D515BA" w:rsidRDefault="00D515B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22. dubna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(18. schůze)</w:t>
      </w:r>
    </w:p>
    <w:p w14:paraId="5DE66609" w14:textId="77777777" w:rsidR="00D515BA" w:rsidRDefault="00D515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státního závěrečného účtu České republiky za rok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335/98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6AE555A3" w14:textId="77777777" w:rsidR="00D515BA" w:rsidRDefault="00D515B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7B133D68" w14:textId="19BF8A56" w:rsidR="00D515BA" w:rsidRDefault="00D515BA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276</w:t>
        </w:r>
      </w:hyperlink>
    </w:p>
    <w:p w14:paraId="2C27ADE7" w14:textId="77777777" w:rsidR="00D515BA" w:rsidRDefault="00D515B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posouzeny písemně předané připomínky ministra dopravy a spojů a viceguvernéra České národní banky P. Kysilky.</w:t>
      </w:r>
    </w:p>
    <w:p w14:paraId="094738C9" w14:textId="77777777" w:rsidR="00D515BA" w:rsidRDefault="00D515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věcného záměru novely zákona č. 199/1994 Sb., o zadávání veřejných zakázek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1142/97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0C5A1D89" w14:textId="77777777" w:rsidR="00D515BA" w:rsidRDefault="00D515B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předsedou vlády a předsedou Úřadu pro ochranu hospodářské soutěže přijala za účasti předsedy Úřadu pro ochranu hospodářské soutěže</w:t>
      </w:r>
    </w:p>
    <w:p w14:paraId="782BD22E" w14:textId="0C848CB5" w:rsidR="00D515BA" w:rsidRDefault="00D515BA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277.</w:t>
        </w:r>
      </w:hyperlink>
    </w:p>
    <w:p w14:paraId="442B1E81" w14:textId="77777777" w:rsidR="00D515BA" w:rsidRDefault="00D515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Návrhy na úpravu poslaneckého návrhu zákona o svobodě informací a o změně a doplnění zákona ČNR č. 368/1992 Sb., o správních poplatcích, ve znění pozdějších předpisů, a zákona ČNR č. 200/1990 Sb., o přestupcích, ve znění pozdějších předpisů (sněmovní tisk č. 377)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č.j. 314/98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453E1501" w14:textId="77777777" w:rsidR="00D515BA" w:rsidRDefault="00D515B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se s e z n á m i l a s materiálem předloženým ministrem kultury.</w:t>
      </w:r>
    </w:p>
    <w:p w14:paraId="79B88E8B" w14:textId="77777777" w:rsidR="00D515BA" w:rsidRDefault="00D515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Koncepce účinnější péče o památkový fond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313/98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384159C4" w14:textId="77777777" w:rsidR="00D515BA" w:rsidRDefault="00D515B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kultury a přijala</w:t>
      </w:r>
    </w:p>
    <w:p w14:paraId="3E1D8401" w14:textId="31A4BCAC" w:rsidR="00D515BA" w:rsidRDefault="00D515BA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278</w:t>
        </w:r>
      </w:hyperlink>
    </w:p>
    <w:p w14:paraId="0D5DDF00" w14:textId="77777777" w:rsidR="00D515BA" w:rsidRDefault="00D515B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finanční dopady Koncepce budou projednávány každoročně v rámci projednávání návrhu státního rozpočtu, dále s tím, že bude posouzena připomínka ministra - předsedy Legislativní rady vlády a dále s tím, že budou posouzeny písemně předané připomínky ministra financí.</w:t>
      </w:r>
    </w:p>
    <w:p w14:paraId="6540C529" w14:textId="77777777" w:rsidR="00D515BA" w:rsidRDefault="00D515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Vstup strategického investora do a.s. LET Kunovice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312/98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00D89EA6" w14:textId="77777777" w:rsidR="00D515BA" w:rsidRDefault="00D515B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přijala</w:t>
      </w:r>
    </w:p>
    <w:p w14:paraId="114AF73C" w14:textId="28F65AED" w:rsidR="00D515BA" w:rsidRDefault="00D515BA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279.</w:t>
        </w:r>
      </w:hyperlink>
    </w:p>
    <w:p w14:paraId="03FB83BB" w14:textId="77777777" w:rsidR="00D515BA" w:rsidRDefault="00D515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Komplexní projekt doprovodného sociálního programu pro uskutečňování procesu transformace Českých drah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305/98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62F94E1F" w14:textId="77777777" w:rsidR="00D515BA" w:rsidRDefault="00D515B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dopravy a spojů a přijala </w:t>
      </w:r>
    </w:p>
    <w:p w14:paraId="1136F1C4" w14:textId="301079FD" w:rsidR="00D515BA" w:rsidRDefault="00D515BA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280</w:t>
        </w:r>
      </w:hyperlink>
    </w:p>
    <w:p w14:paraId="03E5969E" w14:textId="77777777" w:rsidR="00D515BA" w:rsidRDefault="00D515B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 bod 4 Komplexního projektu (Oblast rekvalifikací) podle připomínky ministra práce a sociálních věcí a dále s tím, že v Komplexním projektu bude též výslovně uvedena problematika odstupného, jak byla schválena v bodě 8 a 9 přílohy k usnesení vlády z 18. února 1998 č. 92, k zajištění doprovodného sociálního programu pro uskutečňování procesu transformace státní organizace České dráhy.</w:t>
      </w:r>
    </w:p>
    <w:p w14:paraId="19CFD789" w14:textId="77777777" w:rsidR="00D515BA" w:rsidRDefault="00D515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Zpráva o plnění podmínek usnesení </w:t>
      </w:r>
      <w:r>
        <w:rPr>
          <w:rFonts w:ascii="Times New Roman CE" w:eastAsia="Times New Roman" w:hAnsi="Times New Roman CE" w:cs="Times New Roman CE"/>
          <w:sz w:val="27"/>
          <w:szCs w:val="27"/>
        </w:rPr>
        <w:t>vlády ze dne 30. dubna 1997 č. 274 k možnosti uspořádání Mistrovství světa v klasickém lyžování v roce 2003 v České republice a návrh dalšího postupu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č.j. 334/98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558C55B8" w14:textId="77777777" w:rsidR="00D515BA" w:rsidRDefault="00D515B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životního prostředí za účasti primátora města Liberec a starosty obce Bedřichov n e s o u h l a s i l a s návrhem usnesení obsaženým v této zprávě.</w:t>
      </w:r>
    </w:p>
    <w:p w14:paraId="03C16178" w14:textId="77777777" w:rsidR="00D515BA" w:rsidRDefault="00D515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Pravidla hodnocení výzkumných záměrů a výsledků organizací pro poskytování institucionální podpory výzkumu a vývoje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281/98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2CC4E21B" w14:textId="77777777" w:rsidR="00D515BA" w:rsidRDefault="00D515B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školství, mládeže a tělovýchovy a předsedou Rady vlády České republiky pro výzkum a vývoj a přijala</w:t>
      </w:r>
    </w:p>
    <w:p w14:paraId="1822F16A" w14:textId="0891CCD6" w:rsidR="00D515BA" w:rsidRDefault="00D515BA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281.</w:t>
        </w:r>
      </w:hyperlink>
    </w:p>
    <w:p w14:paraId="0F942D8D" w14:textId="77777777" w:rsidR="00D515BA" w:rsidRDefault="00D515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Kontrolní závěr Nejvyššího kontrolního úřadu č. 97/05 - kontrola likvidace vybraných státních podniků vnitřního obchodu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163/98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42A43CFC" w14:textId="77777777" w:rsidR="00D515BA" w:rsidRDefault="00D515B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prezidenta Nejvyššího kontrolní úřadu</w:t>
      </w:r>
    </w:p>
    <w:p w14:paraId="31C46351" w14:textId="77777777" w:rsidR="00D515BA" w:rsidRDefault="00D515B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a) v z a l a n a v ě d o m í materiál předložený ministrem průmyslu a obchodu,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u l o ž i l a ministru průmyslu a obchodu informovat do 29. května 1998 vládu o plnění opatření uvedených v části IV/B předloženého materiálu. </w:t>
      </w:r>
    </w:p>
    <w:p w14:paraId="5622F71C" w14:textId="77777777" w:rsidR="00D515BA" w:rsidRDefault="00D515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Stanovisko k vyhodnocení kontrolní akce Nejvyššího kontrolního úřadu v oblasti daně z příjmů právnických osob za zdaňovací období roku 1995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250/98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166EE177" w14:textId="77777777" w:rsidR="00D515BA" w:rsidRDefault="00D515B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prezidenta Nejvyššího kontrolní úřadu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v z a l a n a v ě d o m í materiál a jeho doplněk předložený ministrem financí,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u l o ž i l a ministru financí požádat předsedu Rozpočtového výboru Poslanecké sněmovny Parlamentu České republiky o projednání s představiteli všech zainteresovaných orgánů možností zvýšit účinnost využití výsledků kontrolní činnosti Nejvyššího kontrolního úřadu ve finanční oblasti v dalším období spolu s možnostmi využití těchto výsledků Ministerstvem financí a finančními úřady.</w:t>
      </w:r>
    </w:p>
    <w:p w14:paraId="36CC421C" w14:textId="77777777" w:rsidR="00D515BA" w:rsidRDefault="00D515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Kontrolní závěr Nejvyššího kontrolního úřadu z kontroly prostředků na všeobecné zdravotní pojištění vybíraných na základě zákona zdravotními pojišťovnami (97/08)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254/98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551108A2" w14:textId="77777777" w:rsidR="00D515BA" w:rsidRDefault="00D515B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za účasti prezidenta Nejvyššího kontrolní úřadu v z a l a materiál předložený ministryní zdravotnictví n a v ě d o m í . </w:t>
      </w:r>
    </w:p>
    <w:p w14:paraId="09850E3D" w14:textId="77777777" w:rsidR="00D515BA" w:rsidRDefault="00D515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Kontrolní závěr Nejvyššího kontrolního úřadu č. 96/08 z kontroly nakládání s finančními prostředky určenými na restrukturalizaci zemědělského podnikání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271/98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507FF667" w14:textId="77777777" w:rsidR="00D515BA" w:rsidRDefault="00D515B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prezidenta Nejvyššího kontrolní úřadu v z a l a materiál předložený místopředsedou vlády a ministrem zemědělství n a v ě d o m í .</w:t>
      </w:r>
    </w:p>
    <w:p w14:paraId="581CA8C1" w14:textId="77777777" w:rsidR="00D515BA" w:rsidRDefault="00D515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Kontrolní závěr NKÚ z kontroly “Hospodaření s prostředky státního rozpočtu kapitoly “Všeobecná pokladní správa” poskytnutými Exportní garanční a pojišťovací společnosti, a.s., České exportní bance, a.s., a s prostředky, za něž převzal záruky stát”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282/98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5E82DE0F" w14:textId="77777777" w:rsidR="00D515BA" w:rsidRDefault="00D515B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prezidenta Nejvyššího kontrolní úřadu v z a l a v diskusi materiál předložený ministrem financí n a v ě d o m í .</w:t>
      </w:r>
    </w:p>
    <w:p w14:paraId="5D8DDF82" w14:textId="77777777" w:rsidR="00D515BA" w:rsidRDefault="00D515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Účetní závěrka a výroční zpráva Fondu dětí a mládeže za rok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325/98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26C453F2" w14:textId="77777777" w:rsidR="00D515BA" w:rsidRDefault="00D515B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školství, mládeže a tělovýchovy byl stažen z jednání s tím, že bude přepracován podle připomínek vlády a projednán na jednání schůze vlády dne 29. dubna 1998.</w:t>
      </w:r>
    </w:p>
    <w:p w14:paraId="54D53CF6" w14:textId="77777777" w:rsidR="00D515BA" w:rsidRDefault="00D515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jmenování dozorčí rady Fondu dětí a mládeže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307/98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13907F3D" w14:textId="77777777" w:rsidR="00D515BA" w:rsidRDefault="00D515B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školství, mládeže a tělovýchovy projedná na jednání své schůze dne 29. dubna 1998.</w:t>
      </w:r>
    </w:p>
    <w:p w14:paraId="296E00C8" w14:textId="77777777" w:rsidR="00D515BA" w:rsidRDefault="00D515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16. Informace o výsledcích jednání mezi ministrem vnitra, ministrem vlády - předsedou Meziresortní komise pro záležitosti romské komunity a představiteli romských občanských iniciativ o jejich návrzích na zastoupení Romů v řadách Policie České republiky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323/98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7C20C647" w14:textId="77777777" w:rsidR="00D515BA" w:rsidRDefault="00D515B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informace předložené ministrem V. Mlynářem, předsedou Meziresortní komise pro záležitosti romské komunity, přijala</w:t>
      </w:r>
    </w:p>
    <w:p w14:paraId="106398E4" w14:textId="22173F65" w:rsidR="00D515BA" w:rsidRDefault="00D515BA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282.</w:t>
        </w:r>
      </w:hyperlink>
    </w:p>
    <w:p w14:paraId="57ED297C" w14:textId="77777777" w:rsidR="00D515BA" w:rsidRDefault="00D515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Analytická zpráva o současném stavu a budoucí činnosti celní unie mezi Českou republikou a Slovenskou republikou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302/98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405D5EE7" w14:textId="77777777" w:rsidR="00D515BA" w:rsidRDefault="00D515B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průmyslu a obchodu a přijala</w:t>
      </w:r>
    </w:p>
    <w:p w14:paraId="590E8A20" w14:textId="2A4CB013" w:rsidR="00D515BA" w:rsidRDefault="00D515BA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283</w:t>
        </w:r>
      </w:hyperlink>
    </w:p>
    <w:p w14:paraId="1DD5CF09" w14:textId="77777777" w:rsidR="00D515BA" w:rsidRDefault="00D515B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zpráva bude terminologicky upravena podle připomínek předsedy vlády.</w:t>
      </w:r>
    </w:p>
    <w:p w14:paraId="2E7444D7" w14:textId="77777777" w:rsidR="00D515BA" w:rsidRDefault="00D515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Další postup při jednání o Mnohostranné dohodě o investicích (MAI)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221/98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3D81CB44" w14:textId="77777777" w:rsidR="00D515BA" w:rsidRDefault="00D515B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financí vláda projedná na jednání své schůze dne 29. dubna 1998.</w:t>
      </w:r>
    </w:p>
    <w:p w14:paraId="375FBD68" w14:textId="77777777" w:rsidR="00D515BA" w:rsidRDefault="00D515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obeslání Konference energetické charty k přijetí Dodatkové dohody k Dohodě k energetické chartě, Změny Dohody k energetické chartě a Smírčích pravidel týkajících se řešení sporů během tranzitu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329/98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6EF2001E" w14:textId="77777777" w:rsidR="00D515BA" w:rsidRDefault="00D515B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obchodu a místopředsedou vlády a ministrem zahraničních věcí přijala</w:t>
      </w:r>
    </w:p>
    <w:p w14:paraId="54FB67B9" w14:textId="2366E7F8" w:rsidR="00D515BA" w:rsidRDefault="00D515BA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284.</w:t>
        </w:r>
      </w:hyperlink>
    </w:p>
    <w:p w14:paraId="4BC7028B" w14:textId="77777777" w:rsidR="00D515BA" w:rsidRDefault="00D515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obeslání XXIV. zasedání Shromáždění stran Evropské telekomunikační družicové organizace “EUTELSAT” (Estoril, 12.-14. 5. 1998)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319/98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2CB95C46" w14:textId="77777777" w:rsidR="00D515BA" w:rsidRDefault="00D515B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místopředsedou vlády a ministrem zahraničních věcí a přijala</w:t>
      </w:r>
    </w:p>
    <w:p w14:paraId="5E15B1BC" w14:textId="2F33DC7B" w:rsidR="00D515BA" w:rsidRDefault="00D515BA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285.</w:t>
        </w:r>
      </w:hyperlink>
    </w:p>
    <w:p w14:paraId="01505E01" w14:textId="77777777" w:rsidR="00D515BA" w:rsidRDefault="00D515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obeslání 51. zasedání Světového zdravotnického shromáždění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322/98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033304A3" w14:textId="77777777" w:rsidR="00D515BA" w:rsidRDefault="00D515B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ministryní zdravotnictví a místopředsedou vlády a ministrem zahraničních věcí přijala</w:t>
      </w:r>
    </w:p>
    <w:p w14:paraId="5745A480" w14:textId="396ACE37" w:rsidR="00D515BA" w:rsidRDefault="00D515BA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286.</w:t>
        </w:r>
      </w:hyperlink>
    </w:p>
    <w:p w14:paraId="25C4AC30" w14:textId="77777777" w:rsidR="00D515BA" w:rsidRDefault="00D515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Informace o hospodaření státních podniků a akciových společností s vlastnickým podílem státu větším než 51 % za rok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293/98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050E64F7" w14:textId="77777777" w:rsidR="00D515BA" w:rsidRDefault="00D515B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a jeho přílohu předložené ministrem financí vláda projedná na jednání své schůze dne 29. dubna 1998.</w:t>
      </w:r>
    </w:p>
    <w:p w14:paraId="1443FBB3" w14:textId="77777777" w:rsidR="00D515BA" w:rsidRDefault="00D515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Převod vymezeného nemovitého majetku státu do vlastnictví církevních právnických osob - Okresní úřad Plzeň - jih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327/98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0F1BBCB3" w14:textId="77777777" w:rsidR="00D515BA" w:rsidRDefault="00D515B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přijala</w:t>
      </w:r>
    </w:p>
    <w:p w14:paraId="3622DB1F" w14:textId="67D64253" w:rsidR="00D515BA" w:rsidRDefault="00D515BA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287.</w:t>
        </w:r>
      </w:hyperlink>
    </w:p>
    <w:p w14:paraId="723D01A9" w14:textId="77777777" w:rsidR="00D515BA" w:rsidRDefault="00D515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Žádosti o udělení výjimky podle odstavce 1 a 2 § 45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318/98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2975A296" w14:textId="77777777" w:rsidR="00D515BA" w:rsidRDefault="00D515B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a spojů přijala</w:t>
      </w:r>
    </w:p>
    <w:p w14:paraId="20EB2771" w14:textId="127DC69E" w:rsidR="00D515BA" w:rsidRDefault="00D515BA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288</w:t>
        </w:r>
      </w:hyperlink>
    </w:p>
    <w:p w14:paraId="7854D072" w14:textId="77777777" w:rsidR="00D515BA" w:rsidRDefault="00D515B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posouzena písemně předaná připomínka ministra - předsedy Legislativní rady vlády.</w:t>
      </w:r>
    </w:p>
    <w:p w14:paraId="68CDA0AB" w14:textId="77777777" w:rsidR="00D515BA" w:rsidRDefault="00D515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25. </w:t>
      </w:r>
      <w:r>
        <w:rPr>
          <w:rFonts w:ascii="Times New Roman CE" w:eastAsia="Times New Roman" w:hAnsi="Times New Roman CE" w:cs="Times New Roman CE"/>
          <w:sz w:val="27"/>
          <w:szCs w:val="27"/>
        </w:rPr>
        <w:t>Vyjádření vlády pro Ústavní soud ČR k návrhu skupiny poslanců na zrušení § 14 zákona č. 2/1954 Sb., vládního nařízení č. 55/1954 Sb. a vyhlášky ÚNV hl. m. Prahy č. 27 z roku 1995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338/98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3399B8AF" w14:textId="77777777" w:rsidR="00D515BA" w:rsidRDefault="00D515B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- předsedou Legislativní rady vlády a ministrem kultury a přijala</w:t>
      </w:r>
    </w:p>
    <w:p w14:paraId="2B4ECF04" w14:textId="056B9BDB" w:rsidR="00D515BA" w:rsidRDefault="00D515BA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289.</w:t>
        </w:r>
      </w:hyperlink>
    </w:p>
    <w:p w14:paraId="0968A433" w14:textId="77777777" w:rsidR="00D515BA" w:rsidRDefault="00D515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Stanovisko vlády k ústavní stížnosti podané Komunistickou stranou Čech a Moravy a Miroslavem Grebeníčkem za účelem zrušení usnesení vlády ze dne 5. listopadu 1997 č. 699 ke Zprávě o průběhu a výsledcích jednání mezi Českou republikou a Organizací Severoatlantické smlouvy o přístupu České republiky k Severoatlantické smlouvě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349/98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0E6FE08B" w14:textId="77777777" w:rsidR="00D515BA" w:rsidRDefault="00D515B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a ministrem obrany přijala</w:t>
      </w:r>
    </w:p>
    <w:p w14:paraId="7505E7D2" w14:textId="74FCDC7F" w:rsidR="00D515BA" w:rsidRDefault="00D515BA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290.</w:t>
        </w:r>
      </w:hyperlink>
    </w:p>
    <w:p w14:paraId="7E9B4D62" w14:textId="77777777" w:rsidR="00D515BA" w:rsidRDefault="00D515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27. Návrh změny usnesení vlády ze dne 13. srpna 1997 č. 470 k dalšímu postupu odstraňování následků povodňové katastrofy v červenci 1997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26F4B099" w14:textId="77777777" w:rsidR="00D515BA" w:rsidRDefault="00D515B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pro místní rozvoj vláda projedná na jednání své schůze dne 29. dubna 1998.</w:t>
      </w:r>
    </w:p>
    <w:p w14:paraId="1427AB23" w14:textId="77777777" w:rsidR="00D515BA" w:rsidRDefault="00D515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K zajištění činnosti Fondu národního majetku České republiky a k pokračování transformačních kroků privatizace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50DD111D" w14:textId="77777777" w:rsidR="00D515BA" w:rsidRDefault="00D515B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financí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u l o ž i l a ministru financí ve spolupráci s představiteli Fondu národního majetku České republiky neprodleně zpracovat a vládě předložit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aa) nově zpracovaný návrh rozpočtu Fondu národního majetku České republiky na rok 1998,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ab) návrh kandidátů na členy prezidia Fondu národního majetku České republiky,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k o n s t a t o v a l a , že bude pokračovat v transformačních krocích privatizace podle usnesení vlády z 18. března 1998 č. 189, o Harmonogramu transformačních kroků privatizace.</w:t>
      </w:r>
    </w:p>
    <w:p w14:paraId="4BE6769A" w14:textId="77777777" w:rsidR="00D515BA" w:rsidRDefault="00D515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Projednání postupu pro dokončení projednání vybraných vládních návrhů zákonů v Parlamentu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6360CF74" w14:textId="77777777" w:rsidR="00D515BA" w:rsidRDefault="00D515B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 podnětu ministra - předsedy Legislativní rady vlády u l o ž i l a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členům vlády předat neprodleně ministru - předsedovi Legislativní rady vlády seznam vládních návrhů zákonů rozhodující důležitosti předaných Poslaneckou sněmovnou Parlamentu České republiky k projednání Senátu Parlamentu České republiky,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ministru - předsedovi Legislativní rady vlády projednat s předsedou Poslanecké sněmovny Parlamentu České republiky a předsedou Senátu Parlamentu České republiky optimální způsob projednání vládních návrhů zákonů podle části a) tohoto záznamu a o výsledcích tohoto projednání informovat vládu. </w:t>
      </w:r>
    </w:p>
    <w:p w14:paraId="1403895B" w14:textId="77777777" w:rsidR="00D515BA" w:rsidRDefault="00D515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Ústní informace náměstka ministryně zdravotnictví M. Čerbáka o zdravotním stavu prezidenta republiky Václava Havla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66B93755" w14:textId="77777777" w:rsidR="00D515BA" w:rsidRDefault="00D515B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ústní informaci náměstka ministryně zdravotnictví M. Čerbáka o zdravotním stavu prezidenta republiky Václava Havla.</w:t>
      </w:r>
    </w:p>
    <w:p w14:paraId="6A8C9876" w14:textId="77777777" w:rsidR="00D515BA" w:rsidRDefault="00D515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31. </w:t>
      </w:r>
      <w:r>
        <w:rPr>
          <w:rFonts w:ascii="Times New Roman CE" w:eastAsia="Times New Roman" w:hAnsi="Times New Roman CE" w:cs="Times New Roman CE"/>
          <w:sz w:val="27"/>
          <w:szCs w:val="27"/>
        </w:rPr>
        <w:t>Ústní informace předsedy vlády o obsazení funkce tiskového mluvčího předsedy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2EC1C5E1" w14:textId="77777777" w:rsidR="00D515BA" w:rsidRDefault="00D515B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ústní informaci předsedy vlády o obsazení funkce tiskového mluvčího předsedy vlády, a to panem Petrem Studenovským.</w:t>
      </w:r>
    </w:p>
    <w:p w14:paraId="5AD10880" w14:textId="77777777" w:rsidR="00D515BA" w:rsidRDefault="00D515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Zrušení usnesení vlády z 6. října 1993 č. 564, o určení postupu při jmenování profesorů vysokých škol, a stanovení dalších souvisejících náležitostí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20400672" w14:textId="77777777" w:rsidR="00D515BA" w:rsidRDefault="00D515B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předsedy vlády přijala</w:t>
      </w:r>
    </w:p>
    <w:p w14:paraId="53440520" w14:textId="01E68B8A" w:rsidR="00D515BA" w:rsidRDefault="00D515BA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291.</w:t>
        </w:r>
      </w:hyperlink>
    </w:p>
    <w:p w14:paraId="738581ED" w14:textId="77777777" w:rsidR="00D515BA" w:rsidRDefault="00D515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Změna termínů pro předložení některých návrhů zákonů Poslanecké sněmovně Parlamentu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63D6511D" w14:textId="77777777" w:rsidR="00D515BA" w:rsidRDefault="00D515B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předsedu vlády s o u h l a s i l a s tím, aby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návrh komplexní novely živnostenského zákona na základě bodu II usnesení Poslanecké sněmovny Parlamentu České republiky ze 13. schůze z 5. září 1997 č. 480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návrh zákona o cestovním ruchu na základě usnesení Poslanecké sněmovny Parlamentu České republiky z 12. schůze z 8. července 1997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byly předloženy Poslanecké sněmovně Parlamentu České republiky vzešlé z voleb v červnu 1998.</w:t>
      </w:r>
    </w:p>
    <w:p w14:paraId="2FF2B4A8" w14:textId="77777777" w:rsidR="00D515BA" w:rsidRDefault="00D515BA">
      <w:pPr>
        <w:rPr>
          <w:rFonts w:eastAsia="Times New Roman"/>
        </w:rPr>
      </w:pPr>
    </w:p>
    <w:p w14:paraId="0D0952D2" w14:textId="77777777" w:rsidR="00D515BA" w:rsidRDefault="00D515B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39BB0833" w14:textId="77777777" w:rsidR="00D515BA" w:rsidRDefault="00D515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přípravě Deklarace o potvrzení přípravy předvstupní strategie pro celní a daňovou správu České republiky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308/98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ze zahraniční pracovní cesty ministra školství, mládeže a tělovýchovy Jana Sokola do Belgie (předložil ministr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306/98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Informace o pracovní návštěvě ministryně spravedlnosti JUDr. Vlasty Parkanové ve Slovenské republice (předložila ministryně spravedlnosti)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316/98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oficiální návštěvě prezidenta republiky Václava Havla v Polské republice ve dnech 9. - 11. března 1998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328/98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Údaje o vývoji zahraničního obchodu České republiky za leden až březen 1998 (předložil předseda Českého statistického úřadu)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5736520F" w14:textId="77777777" w:rsidR="00D515BA" w:rsidRDefault="00D515BA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 xml:space="preserve">Ing. Josef T o š o v s k ý , v. r.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59F6F8DE" w14:textId="77777777" w:rsidR="00D515BA" w:rsidRDefault="00D515B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BA"/>
    <w:rsid w:val="00B3122F"/>
    <w:rsid w:val="00D5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B8EEA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218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0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7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8" TargetMode="External"/><Relationship Id="rId13" Type="http://schemas.openxmlformats.org/officeDocument/2006/relationships/hyperlink" Target="file:///c:\redir.nsf%3fRedirect&amp;To=\66bbfabee8e70f37c125642e0052aae5\3b2a5bb0d6264da3c12565f300464405%3fOpen&amp;Name=CN=Ghoul\O=ENV\C=CZ&amp;Id=C1256A62004E5036" TargetMode="External"/><Relationship Id="rId18" Type="http://schemas.openxmlformats.org/officeDocument/2006/relationships/hyperlink" Target="file:///c:\redir.nsf%3fRedirect&amp;To=\66bbfabee8e70f37c125642e0052aae5\d7f50aab52dbb01ac12565fa0039e8c9%3fOpen&amp;Name=CN=Ghoul\O=ENV\C=CZ&amp;Id=C1256A62004E5036" TargetMode="External"/><Relationship Id="rId26" Type="http://schemas.openxmlformats.org/officeDocument/2006/relationships/hyperlink" Target="file:///c:\redir.nsf%3fRedirect&amp;To=\66bbfabee8e70f37c125642e0052aae5\a4a022bbd6ecada7c12565fa003e9d6a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727aa1a9d4b3ca0ac12565fa003d8097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b10c8633827facccc12565fa00392a11%3fOpen&amp;Name=CN=Ghoul\O=ENV\C=CZ&amp;Id=C1256A62004E5036" TargetMode="External"/><Relationship Id="rId17" Type="http://schemas.openxmlformats.org/officeDocument/2006/relationships/hyperlink" Target="file:///c:\redir.nsf%3fRedirect&amp;To=\66bbfabee8e70f37c125642e0052aae5\fe4c3816db450b7ac12565fa0039bdd4%3fOpen&amp;Name=CN=Ghoul\O=ENV\C=CZ&amp;Id=C1256A62004E5036" TargetMode="External"/><Relationship Id="rId25" Type="http://schemas.openxmlformats.org/officeDocument/2006/relationships/hyperlink" Target="file:///c:\redir.nsf%3fRedirect&amp;To=\66bbfabee8e70f37c125642e0052aae5\20810942b52939e4c12565fa003e50d2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6d4c4ae01c218617c12565f300465d5d%3fOpen&amp;Name=CN=Ghoul\O=ENV\C=CZ&amp;Id=C1256A62004E5036" TargetMode="External"/><Relationship Id="rId20" Type="http://schemas.openxmlformats.org/officeDocument/2006/relationships/hyperlink" Target="file:///c:\redir.nsf%3fRedirect&amp;To=\66bbfabee8e70f37c125642e0052aae5\7d6d7826c861eac6c12565fa003cecba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98d6a837590face0c12565f3004609e4%3fOpen&amp;Name=CN=Ghoul\O=ENV\C=CZ&amp;Id=C1256A62004E5036" TargetMode="External"/><Relationship Id="rId24" Type="http://schemas.openxmlformats.org/officeDocument/2006/relationships/hyperlink" Target="file:///c:\redir.nsf%3fRedirect&amp;To=\66bbfabee8e70f37c125642e0052aae5\a1ba51a8a9220088c12565fa003e0a85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47b665b86c961c09c12565fa00398af8%3fOpen&amp;Name=CN=Ghoul\O=ENV\C=CZ&amp;Id=C1256A62004E5036" TargetMode="External"/><Relationship Id="rId23" Type="http://schemas.openxmlformats.org/officeDocument/2006/relationships/hyperlink" Target="file:///c:\redir.nsf%3fRedirect&amp;To=\66bbfabee8e70f37c125642e0052aae5\07625c2b81db9597c12565fa003de195%3fOpen&amp;Name=CN=Ghoul\O=ENV\C=CZ&amp;Id=C1256A62004E5036" TargetMode="External"/><Relationship Id="rId28" Type="http://schemas.openxmlformats.org/officeDocument/2006/relationships/theme" Target="theme/theme1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2d22b607874e979cc12565fa003c9582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04-22" TargetMode="External"/><Relationship Id="rId14" Type="http://schemas.openxmlformats.org/officeDocument/2006/relationships/hyperlink" Target="file:///c:\redir.nsf%3fRedirect&amp;To=\66bbfabee8e70f37c125642e0052aae5\ccfde7840f818992c12565fa003955c0%3fOpen&amp;Name=CN=Ghoul\O=ENV\C=CZ&amp;Id=C1256A62004E5036" TargetMode="External"/><Relationship Id="rId22" Type="http://schemas.openxmlformats.org/officeDocument/2006/relationships/hyperlink" Target="file:///c:\redir.nsf%3fRedirect&amp;To=\66bbfabee8e70f37c125642e0052aae5\30f50a77c4d6d434c12565fa003db313%3fOpen&amp;Name=CN=Ghoul\O=ENV\C=CZ&amp;Id=C1256A62004E503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2866</Words>
  <Characters>16339</Characters>
  <Application>Microsoft Office Word</Application>
  <DocSecurity>0</DocSecurity>
  <Lines>136</Lines>
  <Paragraphs>38</Paragraphs>
  <ScaleCrop>false</ScaleCrop>
  <Company>Profinit EU s.r.o.</Company>
  <LinksUpToDate>false</LinksUpToDate>
  <CharactersWithSpaces>19167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