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C0C76DD" w14:textId="77777777" w:rsidR="002A1BF4" w:rsidRDefault="002A1BF4">
      <w:pPr>
        <w:pStyle w:val="z-TopofForm"/>
      </w:pPr>
      <w:r>
        <w:t>Top of Form</w:t>
      </w:r>
    </w:p>
    <w:p w14:paraId="2538C99D" w14:textId="4B888E23" w:rsidR="002A1BF4" w:rsidRDefault="002A1BF4">
      <w:pPr>
        <w:pStyle w:val="Heading5"/>
        <w:divId w:val="104301659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1998-04-29</w:t>
        </w:r>
      </w:hyperlink>
    </w:p>
    <w:p w14:paraId="0E9B50E6" w14:textId="77777777" w:rsidR="002A1BF4" w:rsidRDefault="002A1BF4">
      <w:pPr>
        <w:rPr>
          <w:rFonts w:eastAsia="Times New Roman"/>
        </w:rPr>
      </w:pPr>
    </w:p>
    <w:p w14:paraId="777B3841" w14:textId="77777777" w:rsidR="002A1BF4" w:rsidRDefault="002A1BF4">
      <w:pPr>
        <w:divId w:val="119472699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D2A185D" w14:textId="77777777" w:rsidR="002A1BF4" w:rsidRDefault="002A1BF4">
      <w:pPr>
        <w:divId w:val="484587643"/>
        <w:rPr>
          <w:rFonts w:eastAsia="Times New Roman"/>
        </w:rPr>
      </w:pPr>
      <w:r>
        <w:rPr>
          <w:rFonts w:eastAsia="Times New Roman"/>
        </w:rPr>
        <w:pict w14:anchorId="73D892C4"/>
      </w:r>
      <w:r>
        <w:rPr>
          <w:rFonts w:eastAsia="Times New Roman"/>
        </w:rPr>
        <w:pict w14:anchorId="56836A4E"/>
      </w:r>
      <w:r>
        <w:rPr>
          <w:rFonts w:eastAsia="Times New Roman"/>
          <w:noProof/>
        </w:rPr>
        <w:drawing>
          <wp:inline distT="0" distB="0" distL="0" distR="0" wp14:anchorId="0A920AFB" wp14:editId="1FBBEE1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8046" w14:textId="77777777" w:rsidR="002A1BF4" w:rsidRDefault="002A1B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DC02027" w14:textId="77777777">
        <w:trPr>
          <w:tblCellSpacing w:w="0" w:type="dxa"/>
        </w:trPr>
        <w:tc>
          <w:tcPr>
            <w:tcW w:w="2500" w:type="pct"/>
            <w:hideMark/>
          </w:tcPr>
          <w:p w14:paraId="7F46EB1F" w14:textId="77777777" w:rsidR="002A1BF4" w:rsidRDefault="002A1BF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2041/98</w:t>
            </w:r>
          </w:p>
        </w:tc>
        <w:tc>
          <w:tcPr>
            <w:tcW w:w="2500" w:type="pct"/>
            <w:hideMark/>
          </w:tcPr>
          <w:p w14:paraId="5EB70177" w14:textId="77777777" w:rsidR="002A1BF4" w:rsidRDefault="002A1BF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29. dubna 1998</w:t>
            </w:r>
          </w:p>
        </w:tc>
      </w:tr>
    </w:tbl>
    <w:p w14:paraId="3E9E3D8D" w14:textId="77777777" w:rsidR="002A1BF4" w:rsidRDefault="002A1BF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29. dubna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(19. schůze)</w:t>
      </w:r>
    </w:p>
    <w:p w14:paraId="57AC2BB4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Koncepce a úhrada následné lůžkové zdravotní péče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340/98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03157E4C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ministryní zdravotnictví a přijala</w:t>
      </w:r>
    </w:p>
    <w:p w14:paraId="6A9ADE48" w14:textId="56088BDF" w:rsidR="002A1BF4" w:rsidRDefault="002A1BF4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292.</w:t>
        </w:r>
      </w:hyperlink>
    </w:p>
    <w:p w14:paraId="524E6499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situaci v oblasti migrace na území České republiky za rok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366/98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24761667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61463892" w14:textId="2A63D5A1" w:rsidR="002A1BF4" w:rsidRDefault="002A1BF4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293</w:t>
        </w:r>
      </w:hyperlink>
    </w:p>
    <w:p w14:paraId="5DF519FF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3.6. předložené informace podle připomínky místopředsedy vlády a ministra zemědělství a dále budou posouzeny jím písemně předané připomínky.</w:t>
      </w:r>
    </w:p>
    <w:p w14:paraId="1EF32720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informační politiky České republiky - základy strategie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355/98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7130C825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předsedou vlády byl stažen z programu jednání s tím, že před projednáním vládou bude projednán na poradě vybraných členů vlády současně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se souvisejícím materiálem zpracovaným ministry financí, vnitra a práce a sociálních věcí.</w:t>
      </w:r>
    </w:p>
    <w:p w14:paraId="777B2541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 změnu zdrojů pro financování učňovského školství, a to nejen ze státního rozpočtu, ale i z jiných zdrojů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359/98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4A512B85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26FF5F5D" w14:textId="566179D8" w:rsidR="002A1BF4" w:rsidRDefault="002A1BF4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294.</w:t>
        </w:r>
      </w:hyperlink>
    </w:p>
    <w:p w14:paraId="2DFA48A8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změny usnesení vlády ze dne 13. srpna 1997 č. 470 k dalšímu postupu odstraňování následků povodňové katastrofy v červenci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75C20EA6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30B8EA4C" w14:textId="6ECBC7C2" w:rsidR="002A1BF4" w:rsidRDefault="002A1BF4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295.</w:t>
        </w:r>
      </w:hyperlink>
    </w:p>
    <w:p w14:paraId="41011FFB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koncepce zvyšování zaměstnanosti odsouzených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320/98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6334A6C4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spravedlnosti a přijala</w:t>
      </w:r>
    </w:p>
    <w:p w14:paraId="75EE8B16" w14:textId="75C4DBDB" w:rsidR="002A1BF4" w:rsidRDefault="002A1BF4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296</w:t>
        </w:r>
      </w:hyperlink>
    </w:p>
    <w:p w14:paraId="5B5ABBAF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nebude zřízena zvláštní příspěvková organizace - agentura pro obchodně inženýrskou činnost a tato činnost bude vykonávána v rámci Vězeňské služby.</w:t>
      </w:r>
    </w:p>
    <w:p w14:paraId="42DF099B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stanoviska vlády České republiky k návrhu poslanců Karla Machovce a Zdeňka Škromacha na vydání zákona o povinném pojištění odpovědnosti za škodu způsobenou provozem motorového vozidla (sněmovní tisk č. 440)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309/98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018061C5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3533699B" w14:textId="79E44168" w:rsidR="002A1BF4" w:rsidRDefault="002A1BF4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297.</w:t>
        </w:r>
      </w:hyperlink>
    </w:p>
    <w:p w14:paraId="10672B24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 o ochraně ústavních činitelů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297/98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60EEBC29" w14:textId="77777777" w:rsidR="002A1BF4" w:rsidRDefault="002A1BF4">
      <w:pPr>
        <w:spacing w:after="240"/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vnitra byl stažen z programu jednání.</w:t>
      </w:r>
    </w:p>
    <w:p w14:paraId="41B55C4E" w14:textId="77777777" w:rsidR="002A1BF4" w:rsidRDefault="002A1BF4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9. Návrh investičních pobídek pro investory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358/98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65A2F19A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371B95E9" w14:textId="62F371F4" w:rsidR="002A1BF4" w:rsidRDefault="002A1BF4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298,</w:t>
        </w:r>
      </w:hyperlink>
    </w:p>
    <w:p w14:paraId="3852D3E0" w14:textId="77777777" w:rsidR="002A1BF4" w:rsidRDefault="002A1BF4">
      <w:pPr>
        <w:rPr>
          <w:rFonts w:eastAsia="Times New Roman"/>
        </w:rPr>
      </w:pPr>
    </w:p>
    <w:p w14:paraId="5C97161C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v z a l a n a v ě d o m í nesouhlas ministra - předsedy Legislativní rady vlády s body I a III usnesení vlády uvedeného v části a) tohoto bodu záznamu. </w:t>
      </w:r>
    </w:p>
    <w:p w14:paraId="2B3812EE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Zpráva o postupu při dokončení privatizace regionálních elektroenergetických a plynárenských distribučních akciových společností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341/98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213AF760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6E30D937" w14:textId="4DCEE7D4" w:rsidR="002A1BF4" w:rsidRDefault="002A1BF4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299</w:t>
        </w:r>
      </w:hyperlink>
    </w:p>
    <w:p w14:paraId="630A0DC9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členy výběrové komise pro výběr poradců pro dokončení privatizace majetkových účastí státu v regionálních distribučních elektroenergetických a plynárenských akciových společnostech budou též poslanci Poslanecké sněmovny Parlamentu České republiky K. Kořínková a J. Holub.</w:t>
      </w:r>
    </w:p>
    <w:p w14:paraId="13BFCD23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11.a) Návrh dalšího postupu privatizace majetku státního podniku Státní léčebné lázně Třeboň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350/98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402D6785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výkonného výboru Fondu národního majetku České republiky návrh předložený ministrem financí a ministryní zdravotnictví a přijala</w:t>
      </w:r>
    </w:p>
    <w:p w14:paraId="28E92ED0" w14:textId="6DD30D3F" w:rsidR="002A1BF4" w:rsidRDefault="002A1BF4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4B59EB5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11.b) Zpráva o stavu prověřování trestních oznámení podaných v souvislosti s privatizací Státních léčebných lázní Třeboň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357/98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169641A0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výkonného výboru Fondu národního majetku České republiky zprávu předloženou ministrem vnitra a u l o ž i l a ministru vnitra předložit vládě do 13. května 1998 komplexní zprávu o prověření veškerých trestních (případně občanskoprávních) oznámení ve věci privatizace Státních léčebných lázní Třeboň.</w:t>
      </w:r>
    </w:p>
    <w:p w14:paraId="1D604FA0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stavu bankovního sektoru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336/98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12DB5EF5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diskusi v z a l a n a v ě d o m í zprávu předloženou ministrem financí.</w:t>
      </w:r>
    </w:p>
    <w:p w14:paraId="04D68877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Zpráva o plnění úkolů uložených vládou České republiky za měsíc březen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345/98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353DFE32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zprávu předloženou vedoucím Úřadu vlády České republiky a přijala </w:t>
      </w:r>
    </w:p>
    <w:p w14:paraId="264D8A26" w14:textId="011A6D5C" w:rsidR="002A1BF4" w:rsidRDefault="002A1B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301</w:t>
        </w:r>
      </w:hyperlink>
    </w:p>
    <w:p w14:paraId="07B9A04F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zákona o povinném smluvním pojištění odpovědnosti za škodu způsobenou provozem motorového vozidla bude vládě předložen po projednání a schválení věcného záměru tohoto zákona vládou.</w:t>
      </w:r>
    </w:p>
    <w:p w14:paraId="7747BBA1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Účetní závěrka a výroční zpráva Fondu dětí a mládeže za rok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325/98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15F613E4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výboru Fondu dětí a mládeže materiál předložený ministrem školství, mládeže a tělovýchovy a přijala</w:t>
      </w:r>
    </w:p>
    <w:p w14:paraId="1C65C3CF" w14:textId="6C6491C1" w:rsidR="002A1BF4" w:rsidRDefault="002A1BF4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302.</w:t>
        </w:r>
      </w:hyperlink>
    </w:p>
    <w:p w14:paraId="07159599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jmenování dozorčí rady Fondu dětí a mládeže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372/98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6218C74D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6BA2C211" w14:textId="02C30C5A" w:rsidR="002A1BF4" w:rsidRDefault="002A1BF4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303.</w:t>
        </w:r>
      </w:hyperlink>
    </w:p>
    <w:p w14:paraId="5DFBF1FF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jmenování Ústřední nákazové komise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343/98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257FAC2A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zemědělství a přijala</w:t>
      </w:r>
    </w:p>
    <w:p w14:paraId="2DFC89A5" w14:textId="5255924C" w:rsidR="002A1BF4" w:rsidRDefault="002A1BF4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304.</w:t>
        </w:r>
      </w:hyperlink>
    </w:p>
    <w:p w14:paraId="4C39563C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zrušení bodu 2.b) a 3.a) usnesení Okresního shromáždění Děčín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348/98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4EAE06B9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0544D9A0" w14:textId="4EAF3437" w:rsidR="002A1BF4" w:rsidRDefault="002A1BF4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305.</w:t>
        </w:r>
      </w:hyperlink>
    </w:p>
    <w:p w14:paraId="3D5D909D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Další postup při jednání o Mnohostranné dohodě o investicích (MAI)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221/98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4981A76F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informaci obsaženou v materiálu předloženém ministrem financí.</w:t>
      </w:r>
    </w:p>
    <w:p w14:paraId="0E012358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sjednání Dohody mezi vládou České republiky a vládou Ruské federace o přechodném zaměstnávání občanů České republiky a občanů Ruské federace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210/98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5CB5AE86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práce a sociálních věcí a místopředsedou vlády a ministrem zahraničních věcí byl stažen z jednání schůze vlády s tím, že bude projednán na jednání její schůze dne 6. května 1998.</w:t>
      </w:r>
    </w:p>
    <w:p w14:paraId="40F5366D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Sjednání Dohody mezi Českou republikou a Organizací spojených národů o Informačním centru OSN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346/98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1A35D515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zahraničních věcí byl stažen z programu jednání.</w:t>
      </w:r>
    </w:p>
    <w:p w14:paraId="1E3C462C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Zpráva o použití finančních prostředků, poskytnutých Fondem národního majetku ČR k posílení rezervního fondu státního peněžního ústavu Konsolidační banka Praha, a o operacích banky s majetkovými účastmi, akciemi a jinými cennými papíry s proměnlivým výnosem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351/98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095CBAAA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zprávu předloženou ministrem financí včetně informace o stavu a průběhu finanční restrukturalizace a.s. Zetor.</w:t>
      </w:r>
    </w:p>
    <w:p w14:paraId="4571B378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Informace o hospodaření státních podniků a akciových společností s vlastnickým podílem státu větším než 51 % za rok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293/98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35FEE6C6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a přílohu k ní předloženou ministrem financí a přijala</w:t>
      </w:r>
    </w:p>
    <w:p w14:paraId="0EE80E27" w14:textId="5F5B49B2" w:rsidR="002A1BF4" w:rsidRDefault="002A1BF4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306.</w:t>
        </w:r>
      </w:hyperlink>
    </w:p>
    <w:p w14:paraId="7773A7EF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Žádosti o udělení výjimky podle odstavce 1 a 2 § 45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339/98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2AFE7DC0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002B0765" w14:textId="7850E4EC" w:rsidR="002A1BF4" w:rsidRDefault="002A1BF4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307.</w:t>
        </w:r>
      </w:hyperlink>
    </w:p>
    <w:p w14:paraId="0DC75C9A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odvolání přednosty Okresního úřadu Beroun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360/98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3438282F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696A69AC" w14:textId="0EF770C5" w:rsidR="002A1BF4" w:rsidRDefault="002A1BF4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308.</w:t>
        </w:r>
      </w:hyperlink>
    </w:p>
    <w:p w14:paraId="3264CC4B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jmenování ředitele Národní bezpečnostního úřadu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361/98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5FFE26CC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vnitra byl stažen z programu jednání.</w:t>
      </w:r>
    </w:p>
    <w:p w14:paraId="342339E0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obeslání čtvrtého zasedání Konference smluvních stran Úmluvy o biologické rozmanitosti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362/98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46701114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místopředsedou vlády a ministrem zahraničních věcí a přijala</w:t>
      </w:r>
    </w:p>
    <w:p w14:paraId="544C09C6" w14:textId="74E9D268" w:rsidR="002A1BF4" w:rsidRDefault="002A1BF4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309.</w:t>
        </w:r>
      </w:hyperlink>
    </w:p>
    <w:p w14:paraId="041FE526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úpravy rozpočtu Fondu národního majetku ČR pro rok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381/98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56A68BB7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výkonného výboru Fondu národního majetku České republiky návrh předložený ministrem financí a předsedou prezidia Fondu národního majetku České republiky a přijala</w:t>
      </w:r>
    </w:p>
    <w:p w14:paraId="4E4ACC10" w14:textId="5B9EBD4F" w:rsidR="002A1BF4" w:rsidRDefault="002A1BF4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310.</w:t>
        </w:r>
      </w:hyperlink>
    </w:p>
    <w:p w14:paraId="268360D3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Informace o výsledcích činnosti pracovní skupiny ustavené dle usnesení vlády č. 233 ze dne 30. března 1998 upřesněná dle usnesení vlády č. 252 z 8. dubna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374/98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19263E6B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informaci předloženou místopředsedou vlády a ministrem zahraničních věcí. </w:t>
      </w:r>
    </w:p>
    <w:p w14:paraId="6B355873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schválení materiálu “Příprava a realizace festivalu Europalia 98 Česká republika”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788F1BDA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místopředsedou vlády a ministrem zahraničních věcí a vyjádřila svůj zájem na úspěšné realizaci festivalu Europalia 98 Česká republika, jakožto významného kulturního a společenského projektu pořádaného pod záštitou prezidenta republiky V. Havla a belgického krále Alberta II. </w:t>
      </w:r>
    </w:p>
    <w:p w14:paraId="252C5F93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vlády České republiky na volbu členů prezidia Fondu národního majetku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325B5B1A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75C2BFF8" w14:textId="67A28283" w:rsidR="002A1BF4" w:rsidRDefault="002A1BF4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311.</w:t>
        </w:r>
      </w:hyperlink>
    </w:p>
    <w:p w14:paraId="4B4B90E4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31. 80. výročí založení Československé republiky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379/98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2D026826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kultury byl stažen z jednání schůze vlády s tím, že bude projednán na jednání její schůze dne 6. května 1998.</w:t>
      </w:r>
    </w:p>
    <w:p w14:paraId="5062542B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Uložení úkolu zpravodajským službám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6743D1B5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a za účasti ředitele Bezpečnostní a informační služby přijala</w:t>
      </w:r>
    </w:p>
    <w:p w14:paraId="2FD0EFA9" w14:textId="77777777" w:rsidR="002A1BF4" w:rsidRDefault="002A1BF4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312.</w:t>
      </w:r>
    </w:p>
    <w:p w14:paraId="7D86F73D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Ústní informace ministra dopravy a spojů o nehodách na železnici a situaci ve státní organizaci České dráhy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3DC7DEFD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</w:t>
      </w:r>
      <w:r>
        <w:rPr>
          <w:rFonts w:ascii="Times New Roman CE" w:eastAsia="Times New Roman" w:hAnsi="Times New Roman CE" w:cs="Times New Roman CE"/>
          <w:sz w:val="27"/>
          <w:szCs w:val="27"/>
        </w:rPr>
        <w:t>ústní informaci ministra dopravy a spojů o nehodách, které se v poslední době staly na železnici a o situaci ve státní organizaci České dráhy.</w:t>
      </w:r>
    </w:p>
    <w:p w14:paraId="37C26541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Ústní informace ministra školství, mládeže a tělovýchovy o rozhodnutí Ústavního soudu ve věci návrhu poslanců Poslanecké sněmovny Parlamentu České republiky na zrušení nařízení vlády č. 68/1997 Sb. (usnesení vlády ze 14. ledna 1998 č. 22)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</w:t>
      </w:r>
    </w:p>
    <w:p w14:paraId="37B3442F" w14:textId="77777777" w:rsidR="002A1BF4" w:rsidRDefault="002A1BF4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ústní informaci ministra školství, mládeže a tělovýchovy o rozhodnutí Ústavního soudu ve věci návrhu na zrušení nařízení vlády č. 68/1997 Sb., kterým se stanoví míra vyučovací povinnosti učitelů a míra povinnosti výchovné práce ostatních pedagogických pracovníků ve školství. </w:t>
      </w:r>
    </w:p>
    <w:p w14:paraId="734B832E" w14:textId="77777777" w:rsidR="002A1BF4" w:rsidRDefault="002A1BF4">
      <w:pPr>
        <w:spacing w:after="240"/>
        <w:rPr>
          <w:rFonts w:eastAsia="Times New Roman"/>
        </w:rPr>
      </w:pPr>
    </w:p>
    <w:p w14:paraId="32F4802F" w14:textId="77777777" w:rsidR="002A1BF4" w:rsidRDefault="002A1BF4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8E66A4E" w14:textId="77777777" w:rsidR="002A1BF4" w:rsidRDefault="002A1BF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měnovém vývoji v České republice za rok 1997 (předložil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352/98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vývoji platební bilance České republiky za rok 1997 (předložil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353/98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Analýza vývoje zaměstnanosti a nezaměstnanosti v roce 1997 (předložil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342/98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Náklady na realizaci privatizačních projektů FNM ČR za rok 1997 (předložil ministr financí a předseda prezidia Fondu národního majetku České republiky)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321/98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Změny plánu kontrolní činnosti NKÚ na rok 1996, 1997 a na rok 1998 a doplnění Plánu kontrolní činnosti NKÚ na rok 1998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337/98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Zpráva z cest ministra dopravy a spojů ČR Prof. Ing. Petra Moose, CSc. do Nizozemí, ve dnech 30.3. - 1.4.1998, a do Belgie, ve dnech 6. - 7.4.1998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347/98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Zpráva ze zahraniční pracovní cesty ministra školství, mládeže a tělovýchovy Jana Sokola do SRN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333/98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ze zahraniční pracovní cesty ministra školství, mládeže a tělovýchovy Jana Sokola do Polska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332/98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Předběžný odhad vývoje tržeb z průmyslové činnosti a průměrných mezd v podnicích se 100 a více zaměstnanci za březen 1998 (předložil předseda Českého statistického úřadu)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6A892D5E" w14:textId="77777777" w:rsidR="002A1BF4" w:rsidRDefault="002A1BF4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Ing. Josef T o š o v s k ý , v. 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2B9E52BB" w14:textId="77777777" w:rsidR="002A1BF4" w:rsidRDefault="002A1BF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F4"/>
    <w:rsid w:val="002A1BF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B4182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87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6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021527c78976d098c125660200305b27%3fOpen&amp;Name=CN=Ghoul\O=ENV\C=CZ&amp;Id=C1256A62004E5036" TargetMode="External"/><Relationship Id="rId18" Type="http://schemas.openxmlformats.org/officeDocument/2006/relationships/hyperlink" Target="file:///c:\redir.nsf%3fRedirect&amp;To=\66bbfabee8e70f37c125642e0052aae5\40819e51959e15c2c12565fd0033f2df%3fOpen&amp;Name=CN=Ghoul\O=ENV\C=CZ&amp;Id=C1256A62004E5036" TargetMode="External"/><Relationship Id="rId26" Type="http://schemas.openxmlformats.org/officeDocument/2006/relationships/hyperlink" Target="file:///c:\redir.nsf%3fRedirect&amp;To=\66bbfabee8e70f37c125642e0052aae5\f3cfc5b85723eea1c12565fd0034b820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6c62c214424947edc12565fd0034171a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e0a2323699ad0c5ac12565fd00329df8%3fOpen&amp;Name=CN=Ghoul\O=ENV\C=CZ&amp;Id=C1256A62004E5036" TargetMode="External"/><Relationship Id="rId17" Type="http://schemas.openxmlformats.org/officeDocument/2006/relationships/hyperlink" Target="file:///c:\redir.nsf%3fRedirect&amp;To=\66bbfabee8e70f37c125642e0052aae5\ce2e3b7fa70b2932c12565fd0033ad9b%3fOpen&amp;Name=CN=Ghoul\O=ENV\C=CZ&amp;Id=C1256A62004E5036" TargetMode="External"/><Relationship Id="rId25" Type="http://schemas.openxmlformats.org/officeDocument/2006/relationships/hyperlink" Target="file:///c:\redir.nsf%3fRedirect&amp;To=\66bbfabee8e70f37c125642e0052aae5\6978e8322dc227b6c12565fd002d0840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fa3832f97f47dda9c12565fd00335625%3fOpen&amp;Name=CN=Ghoul\O=ENV\C=CZ&amp;Id=C1256A62004E5036" TargetMode="External"/><Relationship Id="rId20" Type="http://schemas.openxmlformats.org/officeDocument/2006/relationships/hyperlink" Target="file:///c:\redir.nsf%3fRedirect&amp;To=\66bbfabee8e70f37c125642e0052aae5\b477eda4068c9f74c12565fd002ce1dd%3fOpen&amp;Name=CN=Ghoul\O=ENV\C=CZ&amp;Id=C1256A62004E5036" TargetMode="External"/><Relationship Id="rId29" Type="http://schemas.openxmlformats.org/officeDocument/2006/relationships/hyperlink" Target="file:///c:\redir.nsf%3fRedirect&amp;To=\66bbfabee8e70f37c125642e0052aae5\02691ba8a3c93dc6c12565fd0034fb79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217f5ad31d905e8dc1256602003037af%3fOpen&amp;Name=CN=Ghoul\O=ENV\C=CZ&amp;Id=C1256A62004E5036" TargetMode="External"/><Relationship Id="rId24" Type="http://schemas.openxmlformats.org/officeDocument/2006/relationships/hyperlink" Target="file:///c:\redir.nsf%3fRedirect&amp;To=\66bbfabee8e70f37c125642e0052aae5\084f8457c13f53ecc12565fd00349751%3fOpen&amp;Name=CN=Ghoul\O=ENV\C=CZ&amp;Id=C1256A62004E503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dd70e87ab4be7e78c12565fd00331362%3fOpen&amp;Name=CN=Ghoul\O=ENV\C=CZ&amp;Id=C1256A62004E5036" TargetMode="External"/><Relationship Id="rId23" Type="http://schemas.openxmlformats.org/officeDocument/2006/relationships/hyperlink" Target="file:///c:\redir.nsf%3fRedirect&amp;To=\66bbfabee8e70f37c125642e0052aae5\56b28aba408c73ffc12565fd0034768f%3fOpen&amp;Name=CN=Ghoul\O=ENV\C=CZ&amp;Id=C1256A62004E5036" TargetMode="External"/><Relationship Id="rId28" Type="http://schemas.openxmlformats.org/officeDocument/2006/relationships/hyperlink" Target="file:///c:\redir.nsf%3fRedirect&amp;To=\66bbfabee8e70f37c125642e0052aae5\f4b76482a28d8c2dc12565fd002d222f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4b47475961a9ca28c12566020030bbac%3fOpen&amp;Name=CN=Ghoul\O=ENV\C=CZ&amp;Id=C1256A62004E503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4-29" TargetMode="External"/><Relationship Id="rId14" Type="http://schemas.openxmlformats.org/officeDocument/2006/relationships/hyperlink" Target="file:///c:\redir.nsf%3fRedirect&amp;To=\66bbfabee8e70f37c125642e0052aae5\004441e343a98a19c125660200308566%3fOpen&amp;Name=CN=Ghoul\O=ENV\C=CZ&amp;Id=C1256A62004E5036" TargetMode="External"/><Relationship Id="rId22" Type="http://schemas.openxmlformats.org/officeDocument/2006/relationships/hyperlink" Target="file:///c:\redir.nsf%3fRedirect&amp;To=\66bbfabee8e70f37c125642e0052aae5\896ef5072063b263c12565fd0034541b%3fOpen&amp;Name=CN=Ghoul\O=ENV\C=CZ&amp;Id=C1256A62004E5036" TargetMode="External"/><Relationship Id="rId27" Type="http://schemas.openxmlformats.org/officeDocument/2006/relationships/hyperlink" Target="file:///c:\redir.nsf%3fRedirect&amp;To=\66bbfabee8e70f37c125642e0052aae5\9487644aafaa9964c12565fd0034daef%3fOpen&amp;Name=CN=Ghoul\O=ENV\C=CZ&amp;Id=C1256A62004E5036" TargetMode="External"/><Relationship Id="rId30" Type="http://schemas.openxmlformats.org/officeDocument/2006/relationships/hyperlink" Target="file:///c:\redir.nsf%3fRedirect&amp;To=\66bbfabee8e70f37c125642e0052aae5\4c92322054525badc12565fd00351ee6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2765</Words>
  <Characters>15765</Characters>
  <Application>Microsoft Office Word</Application>
  <DocSecurity>0</DocSecurity>
  <Lines>131</Lines>
  <Paragraphs>36</Paragraphs>
  <ScaleCrop>false</ScaleCrop>
  <Company>Profinit EU s.r.o.</Company>
  <LinksUpToDate>false</LinksUpToDate>
  <CharactersWithSpaces>18494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