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5A7F3C" w14:textId="77777777" w:rsidR="008516A1" w:rsidRDefault="008516A1">
      <w:pPr>
        <w:pStyle w:val="z-TopofForm"/>
      </w:pPr>
      <w:r>
        <w:t>Top of Form</w:t>
      </w:r>
    </w:p>
    <w:p w14:paraId="39D00A26" w14:textId="0FABDE37" w:rsidR="008516A1" w:rsidRDefault="008516A1">
      <w:pPr>
        <w:pStyle w:val="Heading5"/>
        <w:divId w:val="129776237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1998-06-10</w:t>
        </w:r>
      </w:hyperlink>
    </w:p>
    <w:p w14:paraId="7D22161D" w14:textId="77777777" w:rsidR="008516A1" w:rsidRDefault="008516A1">
      <w:pPr>
        <w:rPr>
          <w:rFonts w:eastAsia="Times New Roman"/>
        </w:rPr>
      </w:pPr>
    </w:p>
    <w:p w14:paraId="1FB74D39" w14:textId="77777777" w:rsidR="008516A1" w:rsidRDefault="008516A1">
      <w:pPr>
        <w:divId w:val="131992113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61A52C1" w14:textId="77777777" w:rsidR="008516A1" w:rsidRDefault="008516A1">
      <w:pPr>
        <w:divId w:val="1465075513"/>
        <w:rPr>
          <w:rFonts w:eastAsia="Times New Roman"/>
        </w:rPr>
      </w:pPr>
      <w:r>
        <w:rPr>
          <w:rFonts w:eastAsia="Times New Roman"/>
        </w:rPr>
        <w:pict w14:anchorId="0C30E08A"/>
      </w:r>
      <w:r>
        <w:rPr>
          <w:rFonts w:eastAsia="Times New Roman"/>
        </w:rPr>
        <w:pict w14:anchorId="4A22D0AB"/>
      </w:r>
      <w:r>
        <w:rPr>
          <w:rFonts w:eastAsia="Times New Roman"/>
          <w:noProof/>
        </w:rPr>
        <w:drawing>
          <wp:inline distT="0" distB="0" distL="0" distR="0" wp14:anchorId="34AC155A" wp14:editId="48BBE06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A827" w14:textId="77777777" w:rsidR="008516A1" w:rsidRDefault="008516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484DCDB" w14:textId="77777777">
        <w:trPr>
          <w:tblCellSpacing w:w="0" w:type="dxa"/>
        </w:trPr>
        <w:tc>
          <w:tcPr>
            <w:tcW w:w="2500" w:type="pct"/>
            <w:hideMark/>
          </w:tcPr>
          <w:p w14:paraId="6770CB8A" w14:textId="77777777" w:rsidR="008516A1" w:rsidRDefault="008516A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2055/98</w:t>
            </w:r>
          </w:p>
        </w:tc>
        <w:tc>
          <w:tcPr>
            <w:tcW w:w="2500" w:type="pct"/>
            <w:hideMark/>
          </w:tcPr>
          <w:p w14:paraId="6D3D5222" w14:textId="77777777" w:rsidR="008516A1" w:rsidRDefault="008516A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června 1998</w:t>
            </w:r>
          </w:p>
        </w:tc>
      </w:tr>
    </w:tbl>
    <w:p w14:paraId="5819BD29" w14:textId="77777777" w:rsidR="008516A1" w:rsidRDefault="008516A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10. června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(25. schůze)</w:t>
      </w:r>
    </w:p>
    <w:p w14:paraId="6E7AB48B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Bezpečnostní rada státu a plánování opatření k zajištění bezpečnosti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535/98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46D32DA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přijala</w:t>
      </w:r>
    </w:p>
    <w:p w14:paraId="1C44C6DD" w14:textId="3EEF8B5C" w:rsidR="008516A1" w:rsidRDefault="008516A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391.</w:t>
        </w:r>
      </w:hyperlink>
    </w:p>
    <w:p w14:paraId="158DD4E5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plnění státního rozpočtu České republiky za 1. čtvrtletí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497/98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D2D090A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financí přijala</w:t>
      </w:r>
    </w:p>
    <w:p w14:paraId="43C0B925" w14:textId="1C5FAD5C" w:rsidR="008516A1" w:rsidRDefault="008516A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392</w:t>
        </w:r>
      </w:hyperlink>
    </w:p>
    <w:p w14:paraId="538BABAA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ministra průmyslu a obchodu.</w:t>
      </w:r>
    </w:p>
    <w:p w14:paraId="30456FD3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stanoví technické požadavky na zdravotnické prostředky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446/98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2DFCE09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</w:t>
      </w:r>
    </w:p>
    <w:p w14:paraId="0EF02E0D" w14:textId="77777777" w:rsidR="008516A1" w:rsidRDefault="008516A1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a) přijala</w:t>
      </w:r>
    </w:p>
    <w:p w14:paraId="2F236916" w14:textId="24CB914B" w:rsidR="008516A1" w:rsidRDefault="008516A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393,</w:t>
        </w:r>
      </w:hyperlink>
    </w:p>
    <w:p w14:paraId="7C834BF4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ministryni zdravotnictví prověřit termíny vyřizování žádostí podávaných Státnímu úřadu pro kontrolu léčiv tímto úřadem.</w:t>
      </w:r>
    </w:p>
    <w:p w14:paraId="5405BD1C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 o technických požadavcích na kosmetické prostředky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386/98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B34C38B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ministryní zdravotnictví přijala</w:t>
      </w:r>
    </w:p>
    <w:p w14:paraId="323EACAC" w14:textId="65B4EE50" w:rsidR="008516A1" w:rsidRDefault="008516A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394</w:t>
        </w:r>
      </w:hyperlink>
    </w:p>
    <w:p w14:paraId="29732205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ministra financí.</w:t>
      </w:r>
    </w:p>
    <w:p w14:paraId="40ECE3FF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usnesení vlády o schválení 1. změny a doplňku územního plánu velkého územního celku Ostravské aglomerace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382/98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AF380BB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4A9E70A2" w14:textId="4B54D8B2" w:rsidR="008516A1" w:rsidRDefault="008516A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395</w:t>
        </w:r>
      </w:hyperlink>
    </w:p>
    <w:p w14:paraId="3B53C381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zpřesněna příloha č. 2, bod 2, nařízení vlády podle připomínky předsedy vlády,</w:t>
      </w:r>
    </w:p>
    <w:p w14:paraId="177FFEBD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 ústní informaci ministra pro místní rozvoj, že ministr pro místní rozvoj provede dílčí textové zpřesnění schváleného nařízení vlády o schválení územního plánu velkého územního celku okresu Hodonín (usnesení vlády z 19. března 1998 č. 187, o schválení územního plánu velkého územního celku okresu Hodonín), a to po nabytí účinnosti zákona č. 83/1998 Sb., kterým se mění a doplňuje zákon č. 50/1976 Sb., o územním plánování a stavebním řádu (stavební zákon), ve znění pozdějších předpi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sů, a o změně a doplnění některých dalších zákonů, (tj. po 1. červenci 1998). </w:t>
      </w:r>
    </w:p>
    <w:p w14:paraId="245C4817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institucionálního rámce účasti České republiky na </w:t>
      </w:r>
      <w:r>
        <w:rPr>
          <w:rFonts w:ascii="Times New Roman CE" w:eastAsia="Times New Roman" w:hAnsi="Times New Roman CE" w:cs="Times New Roman CE"/>
          <w:sz w:val="27"/>
          <w:szCs w:val="27"/>
        </w:rPr>
        <w:t>programech strukturálních fondů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490/98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3467360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programu jednání s tím, že jej vláda projedná na jednání své schůze dne 17. června 1998.</w:t>
      </w:r>
    </w:p>
    <w:p w14:paraId="40C4D542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7. Koncepce a úhrada následné lůžkové péče (Zkrácená verze)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495/98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A362556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materiál předložený ministryní zdravotnictví n a v ě d o m í . </w:t>
      </w:r>
    </w:p>
    <w:p w14:paraId="6A433559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Rámec státní podpory výzkumu a vývoje na rok 1999 a další roky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488/98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6280C2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diskusi po projednání materiálu předloženého ministrem školství, mládeže a tělovýchovy a předsedou Rady vlády České republiky pro výzkum a vývoj přijala</w:t>
      </w:r>
    </w:p>
    <w:p w14:paraId="70F25BC1" w14:textId="1ED457D6" w:rsidR="008516A1" w:rsidRDefault="008516A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396.</w:t>
        </w:r>
      </w:hyperlink>
    </w:p>
    <w:p w14:paraId="1CB6EDAE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Principy vědní politiky České republiky na přechodu do 21. století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508/98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0C8FBB6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školství, mládeže a tělovýchovy a předsedou Rady vlády České republiky pro výzkum a vývoj a přijala</w:t>
      </w:r>
    </w:p>
    <w:p w14:paraId="296D443E" w14:textId="58971C41" w:rsidR="008516A1" w:rsidRDefault="008516A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397</w:t>
        </w:r>
      </w:hyperlink>
    </w:p>
    <w:p w14:paraId="5FDFD12B" w14:textId="77777777" w:rsidR="008516A1" w:rsidRDefault="008516A1">
      <w:pPr>
        <w:rPr>
          <w:rFonts w:eastAsia="Times New Roman"/>
        </w:rPr>
      </w:pPr>
    </w:p>
    <w:p w14:paraId="286845E0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III.2. předloženého materiálu podle připomínky ministryně zdravotnictví.</w:t>
      </w:r>
    </w:p>
    <w:p w14:paraId="434D6164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Řešení problematiky ČSA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509/98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9E09F4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a spojů p ř e r u š i l a .</w:t>
      </w:r>
    </w:p>
    <w:p w14:paraId="6BF09A33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11.a) Doplnění usnesení vlády č. 279/1998 ke vstupu strategického investora do akciové společnosti LET Kunovice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11.b) Upřesnění textu bodu II/3 usnesení vlády č. 279/1998 ke vstupu strategického investora do a.s. LET Kunovice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548/98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8587816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materiálů předložených ministrem financí (11.a/ a 11.b/) přijala</w:t>
      </w:r>
    </w:p>
    <w:p w14:paraId="4503AAA6" w14:textId="283034B9" w:rsidR="008516A1" w:rsidRDefault="008516A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398.</w:t>
        </w:r>
      </w:hyperlink>
    </w:p>
    <w:p w14:paraId="38B68729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12.a) Návrh na určení početních stavů Policie České republiky a Ministerstva vnitra pro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541/98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12.b) Návrh na určení početních stavů příslušníků HZS ČR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537/98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D6BF61A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posoudila návrhy předložené ministrem vnitra (12.a/ a 12.b/)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41CD24DA" w14:textId="1F3C79F0" w:rsidR="008516A1" w:rsidRDefault="008516A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399,</w:t>
        </w:r>
      </w:hyperlink>
    </w:p>
    <w:p w14:paraId="760B9E20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p ř e r u š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projednávání návrhu na určení početních stavů Hasičského záchranného sboru České republiky pro rok 1999 (12.b/).</w:t>
      </w:r>
    </w:p>
    <w:p w14:paraId="36BE3726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Postup při realizaci offsetových programů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494/98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A567AA8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průmyslu a obchodu p ř e r u š i l a s tím, že jej dokončí na jednání své schůze dne 17. června 1998.</w:t>
      </w:r>
    </w:p>
    <w:p w14:paraId="22AC4E4F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BIOETANOL - Řešení pro nepotravinářské využití zemědělské výroby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502/98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44E6EB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zemědělství vláda projedná na jednání své schůze dne 17. června 1998.</w:t>
      </w:r>
    </w:p>
    <w:p w14:paraId="395BA462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změnu poskytování dotací ze státního rozpočtu na vybraný sortiment potravin pro bezlepkovou a bezbílkovinnou dietu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516/98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BBE035E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1393F6BB" w14:textId="717DBBA4" w:rsidR="008516A1" w:rsidRDefault="008516A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400</w:t>
        </w:r>
      </w:hyperlink>
    </w:p>
    <w:p w14:paraId="2E6D25A6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 případě nedostatku finančních prostředků na dotaci vybraného sortimentu potravin pro bezlepkovou a bezbílkovinnou dietu v roce 1998 se bude vláda řešením problému jejich zajištění zabývat.</w:t>
      </w:r>
    </w:p>
    <w:p w14:paraId="2C4A103F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Uvolnění finančních prostředků z investiční části kapitoly Všeobecná pokladní správa na úhradu části vstupních příspěvků do vzdělávacích programů Evropské unie - Socrates, Leonardo da Vinci a Mládež pro Evropu III - za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533/98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05E0A8B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22C73F2E" w14:textId="0D2BDAA8" w:rsidR="008516A1" w:rsidRDefault="008516A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401.</w:t>
        </w:r>
      </w:hyperlink>
    </w:p>
    <w:p w14:paraId="50CF8287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přijetí podpisem Pátého protokolu ke Všeobecné dohodě o obchodu službami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441/98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3CF656F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financí a místopředsedou vlády a ministrem zahraničních věcí a přijala</w:t>
      </w:r>
    </w:p>
    <w:p w14:paraId="06733EDA" w14:textId="422449B5" w:rsidR="008516A1" w:rsidRDefault="008516A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402.</w:t>
        </w:r>
      </w:hyperlink>
    </w:p>
    <w:p w14:paraId="0E3ED76A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podpis Úmluvy na ochranu lidských práv a důstojnosti lidské bytosti v souvislosti s aplikací biologie a medicíny: Úmluvy o lidských právech a biomedicíně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506/98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BDAA30D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ministryní zdravotnictví a místopředsedou vlády a ministrem zahraničních věcí přijala</w:t>
      </w:r>
    </w:p>
    <w:p w14:paraId="2DADDD46" w14:textId="41CA0484" w:rsidR="008516A1" w:rsidRDefault="008516A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403</w:t>
        </w:r>
      </w:hyperlink>
    </w:p>
    <w:p w14:paraId="020E9F13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ministra školství, mládeže a tělovýchovy.</w:t>
      </w:r>
    </w:p>
    <w:p w14:paraId="05F94AD0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podpis Dodatkového protokolu k Úmluvě na ochranu lidských práv a důstojnosti lidské bytosti v souvislosti s aplikací biologie a medicíny o zákazu klonování lidských bytostí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507/98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B7B5CD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místopředsedou vlády a ministrem zahraničních věcí a přijala</w:t>
      </w:r>
    </w:p>
    <w:p w14:paraId="6DC658B2" w14:textId="0D7EE40E" w:rsidR="008516A1" w:rsidRDefault="008516A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404.</w:t>
        </w:r>
      </w:hyperlink>
    </w:p>
    <w:p w14:paraId="6D459069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sjednání Dohody mezi vládou České republiky a vládou Chorvatské republiky o leteckých službách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511/98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0C1EDC7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a místopředsedou vlády a ministrem zahraničních věcí přijala</w:t>
      </w:r>
    </w:p>
    <w:p w14:paraId="4ACBB8D8" w14:textId="70E106E9" w:rsidR="008516A1" w:rsidRDefault="008516A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405.</w:t>
        </w:r>
      </w:hyperlink>
    </w:p>
    <w:p w14:paraId="047F103D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obeslání diplomatické konference k sjednání Úmluvy o založení mezinárodního trestního soudu, která se koná v Římě ve dnech 15.6.-17.7.1998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517/98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99E9881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44D4402" w14:textId="6A489D24" w:rsidR="008516A1" w:rsidRDefault="008516A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406.</w:t>
        </w:r>
      </w:hyperlink>
    </w:p>
    <w:p w14:paraId="5336F4F1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Informace o současné struktuře vlastníků OKD, a.s., Ostrava a rámcový návrh dalšího postupu při zajišťování zájmů státu v této společnosti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496/98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E5F90E5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průmyslu a obchodu projedná na jednání své schůze dne 17. června 1998.</w:t>
      </w:r>
    </w:p>
    <w:p w14:paraId="3346AF1B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Souhrnný návrh na uvolnění prostředků z FNM ČR na dotaci hospodaření zbytkových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486/98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9B879D9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752747E8" w14:textId="72D704EE" w:rsidR="008516A1" w:rsidRDefault="008516A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EFE7375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Informace o počtu zbytkových státních podniků k 31. 3. 1998 a postupu ukončování jejich činnosti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505/98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2A04A2A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informaci předloženou ministrem financí n a v ě d o m í . </w:t>
      </w:r>
    </w:p>
    <w:p w14:paraId="5A49EE12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Ministerstva financí na prodej pozemků č. parc. 1292/7 a 1292/8 v kat. území Strašnice firmě IPB Real,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491/98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13F06F3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programu jednání s tím, že jej vláda projedná na jednání své schůze dne 17. června 1998.</w:t>
      </w:r>
    </w:p>
    <w:p w14:paraId="49FA8406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499/98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AA7BBAA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7FD7284B" w14:textId="45A2B1C8" w:rsidR="008516A1" w:rsidRDefault="008516A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408.</w:t>
        </w:r>
      </w:hyperlink>
    </w:p>
    <w:p w14:paraId="7C31C6A5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Žádosti o udělení výjimky podle § 45 odst. 1 a 2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501/98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C9E9C75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zemědělství přijala</w:t>
      </w:r>
    </w:p>
    <w:p w14:paraId="0BE4F95E" w14:textId="2600EE5F" w:rsidR="008516A1" w:rsidRDefault="008516A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409.</w:t>
        </w:r>
      </w:hyperlink>
    </w:p>
    <w:p w14:paraId="6A3F3BD9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Protokolu o úpravách obchodních aspektů Evropské dohody mezi Českou republikou na straně jedné a Evropskými společenstvími a jejich členskými státy na straně druhé s ohledem na vstup Rakouské republiky, Finské republiky a Švédského království do Evropské unie a na výsledky jednání o zemědělství v rámci Uruguayského kola včetně zlepšení existujícího preferenčního režimu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539/98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6E7F696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zemědělství, ministrem průmyslu a obchodu a místopředsedou vlády a ministrem zahraničních věcí a přijala</w:t>
      </w:r>
    </w:p>
    <w:p w14:paraId="5BEB8A8B" w14:textId="0B3EE549" w:rsidR="008516A1" w:rsidRDefault="008516A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410.</w:t>
        </w:r>
      </w:hyperlink>
    </w:p>
    <w:p w14:paraId="762EDD38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Mezinárodní fond pro oběti nacismu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545/98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EE9AEAB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65DEC3BD" w14:textId="474C3466" w:rsidR="008516A1" w:rsidRDefault="008516A1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411.</w:t>
        </w:r>
      </w:hyperlink>
    </w:p>
    <w:p w14:paraId="2E081FF9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Zmocnění místopředsedy vlády a ministra zahraničních věcí k odůvodňování sjednávání mezinárodních smluv předložených vládou k projednání Parlamentu České republiky, a to v Senátu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8BF6608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průmyslu a obchodu z m o c n i l a rovněž místopředsedu vlády a ministra zahraničních věcí, aby odůvodňoval sjednávání mezinárodních smluv předložených vládou k projednání Parlamentu České republiky, a to v Senátu Parlamentu České republiky na 4. schůzi Senátu Parlamentu České republiky, která bude zahájena 11. června 1998.</w:t>
      </w:r>
    </w:p>
    <w:p w14:paraId="31B9FAD4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Ústní informace ministra financí o připravovaném projednávání některých návrhů zákonů s daňovou problematikou na 4. schůzi Senátu Parlamentu České republiky, která bude zahájena 11. června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6D85A27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ústní informaci ministra financí o připravovaném projednávání návrhu zákona, kterým se mění zákon České národní rady č. 586/1992 Sb., a daních z příjmů, ve znění pozdějších předpisů, a návrhu zákona, kterým se mění zákon České národní rady č. 337/1992 Sb., o správě daní a poplatků, ve znění pozdějších předpisů, a to na 4. schůzi Senátu Parlamentu České republiky, která bude zahájena 11. června 1998. </w:t>
      </w:r>
    </w:p>
    <w:p w14:paraId="75075A6A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Informace o letecké nehodě v Českých Budějovicích dne 8. června 1998 a přijatých následných opatření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62482F4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za účasti primátora města České Budějovice n a v ě d o m í informaci předloženou ministrem obrany a u l o ž i l a ministru obrany informovat v rámci projednávání koncepčních dokumentů Ministerstva obrany (Národní obranná strategie, Vojenská strategie, Koncepce výstavby resortu obrany do roku 2003 s výhledem do roku 2008) Bezpečnostní radu státu a následně vládu o výsledcích mimořádného rozboru bezpečnosti letů a návrzích opatření na zlepšení situace v oblasti leteckého výcviku a jeho zab</w:t>
      </w:r>
      <w:r>
        <w:rPr>
          <w:rFonts w:ascii="Times New Roman CE" w:eastAsia="Times New Roman" w:hAnsi="Times New Roman CE" w:cs="Times New Roman CE"/>
          <w:sz w:val="27"/>
          <w:szCs w:val="27"/>
        </w:rPr>
        <w:t>ezpečení prováděného na základě rozkazu náčelníka Generálního štábu Armády České republiky.</w:t>
      </w:r>
    </w:p>
    <w:p w14:paraId="31C09A97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Změna usnesení vlády z 3. června 1998 č. 390, o dodatečném uvolnění finančních prostředků z rozpočtových rezerv na zabezpečení zdárného průběhu festivalu Europalia 98 Česká republika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4F7656D" w14:textId="77777777" w:rsidR="008516A1" w:rsidRDefault="008516A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financí přijala</w:t>
      </w:r>
    </w:p>
    <w:p w14:paraId="61FAE6E1" w14:textId="573A78D1" w:rsidR="008516A1" w:rsidRDefault="008516A1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412.</w:t>
        </w:r>
      </w:hyperlink>
    </w:p>
    <w:p w14:paraId="71782F3C" w14:textId="77777777" w:rsidR="008516A1" w:rsidRDefault="008516A1">
      <w:pPr>
        <w:spacing w:after="240"/>
        <w:rPr>
          <w:rFonts w:eastAsia="Times New Roman"/>
        </w:rPr>
      </w:pPr>
    </w:p>
    <w:p w14:paraId="2AB90769" w14:textId="77777777" w:rsidR="008516A1" w:rsidRDefault="008516A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75E0F4E" w14:textId="77777777" w:rsidR="008516A1" w:rsidRDefault="008516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realizaci nařízení vlády č. 308/1997 Sb. a dalším postupu zefektivnění provozu tepláren produkujících tepelnou energii s nadměrnými náklady, a to v celkových energetických souvislostech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515/98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dalším působení Státního fondu kultury České republiky a návrh opatření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513/98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zahraniční služební cestě ministra kultury Martina Stropnického do Portugalské republiky ve dnech 22. - 24. dubna 1998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485/98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pracovní cestě ministra obrany Michala Lobkowicze do Litvy ve dnech 15. - 16. března 1998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493/98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pracovní cestě ministra obrany Michala Lobkowicze do Bosny a Hercegoviny ve dnech 13. - 14. března 1998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498/98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Vývoj vybraných ukazatelů hospodářství České republiky (předložil předseda Českého statistického úřadu)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Ing. Josef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 o š o v s k ý , v. r.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0E7DD3BE" w14:textId="77777777" w:rsidR="008516A1" w:rsidRDefault="008516A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A1"/>
    <w:rsid w:val="008516A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DD8F9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762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58366848f6a7fbbec1256625004321ed%3fOpen&amp;Name=CN=Ghoul\O=ENV\C=CZ&amp;Id=C1256A62004E5036" TargetMode="External"/><Relationship Id="rId18" Type="http://schemas.openxmlformats.org/officeDocument/2006/relationships/hyperlink" Target="file:///c:\redir.nsf%3fRedirect&amp;To=\66bbfabee8e70f37c125642e0052aae5\b37a18005adb1ac2c125662500436ede%3fOpen&amp;Name=CN=Ghoul\O=ENV\C=CZ&amp;Id=C1256A62004E5036" TargetMode="External"/><Relationship Id="rId26" Type="http://schemas.openxmlformats.org/officeDocument/2006/relationships/hyperlink" Target="file:///c:\redir.nsf%3fRedirect&amp;To=\66bbfabee8e70f37c125642e0052aae5\af3d950d35643245c12566250044d6e8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8cfde9e009f58531c12566250043dc48%3fOpen&amp;Name=CN=Ghoul\O=ENV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7aa994c96edf7189c1256625004309db%3fOpen&amp;Name=CN=Ghoul\O=ENV\C=CZ&amp;Id=C1256A62004E5036" TargetMode="External"/><Relationship Id="rId17" Type="http://schemas.openxmlformats.org/officeDocument/2006/relationships/hyperlink" Target="file:///c:\redir.nsf%3fRedirect&amp;To=\66bbfabee8e70f37c125642e0052aae5\ee93ee97d2915f37c125662500422ad5%3fOpen&amp;Name=CN=Ghoul\O=ENV\C=CZ&amp;Id=C1256A62004E5036" TargetMode="External"/><Relationship Id="rId25" Type="http://schemas.openxmlformats.org/officeDocument/2006/relationships/hyperlink" Target="file:///c:\redir.nsf%3fRedirect&amp;To=\66bbfabee8e70f37c125642e0052aae5\db4d3a76938d7676c12566250044b91a%3fOpen&amp;Name=CN=Ghoul\O=ENV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57c541163578acccc1256628002f3a6a%3fOpen&amp;Name=CN=Ghoul\O=ENV\C=CZ&amp;Id=C1256A62004E5036" TargetMode="External"/><Relationship Id="rId20" Type="http://schemas.openxmlformats.org/officeDocument/2006/relationships/hyperlink" Target="file:///c:\redir.nsf%3fRedirect&amp;To=\66bbfabee8e70f37c125642e0052aae5\aaa9025cbe8d9abbc12566250043c906%3fOpen&amp;Name=CN=Ghoul\O=ENV\C=CZ&amp;Id=C1256A62004E5036" TargetMode="External"/><Relationship Id="rId29" Type="http://schemas.openxmlformats.org/officeDocument/2006/relationships/hyperlink" Target="file:///c:\redir.nsf%3fRedirect&amp;To=\66bbfabee8e70f37c125642e0052aae5\ba60e91bdaee4e91c125662500452564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f4aeb7f66d555df7c125662500418010%3fOpen&amp;Name=CN=Ghoul\O=ENV\C=CZ&amp;Id=C1256A62004E5036" TargetMode="External"/><Relationship Id="rId24" Type="http://schemas.openxmlformats.org/officeDocument/2006/relationships/hyperlink" Target="file:///c:\redir.nsf%3fRedirect&amp;To=\66bbfabee8e70f37c125642e0052aae5\ffbec9b3dd01605dc1256625004429fc%3fOpen&amp;Name=CN=Ghoul\O=ENV\C=CZ&amp;Id=C1256A62004E5036" TargetMode="External"/><Relationship Id="rId32" Type="http://schemas.openxmlformats.org/officeDocument/2006/relationships/hyperlink" Target="file:///c:\redir.nsf%3fRedirect&amp;To=\66bbfabee8e70f37c125642e0052aae5\a04aa8886b79ec75c125662500456a94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c8d6e8ac91cc55c3c125662500435109%3fOpen&amp;Name=CN=Ghoul\O=ENV\C=CZ&amp;Id=C1256A62004E5036" TargetMode="External"/><Relationship Id="rId23" Type="http://schemas.openxmlformats.org/officeDocument/2006/relationships/hyperlink" Target="file:///c:\redir.nsf%3fRedirect&amp;To=\66bbfabee8e70f37c125642e0052aae5\7dc585d274719c08c125662500440dd7%3fOpen&amp;Name=CN=Ghoul\O=ENV\C=CZ&amp;Id=C1256A62004E5036" TargetMode="External"/><Relationship Id="rId28" Type="http://schemas.openxmlformats.org/officeDocument/2006/relationships/hyperlink" Target="file:///c:\redir.nsf%3fRedirect&amp;To=\66bbfabee8e70f37c125642e0052aae5\8d97260237bdb45bc12566250045100d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6ef086bcd97934c4c125662500439847%3fOpen&amp;Name=CN=Ghoul\O=ENV\C=CZ&amp;Id=C1256A62004E5036" TargetMode="External"/><Relationship Id="rId31" Type="http://schemas.openxmlformats.org/officeDocument/2006/relationships/hyperlink" Target="file:///c:\redir.nsf%3fRedirect&amp;To=\66bbfabee8e70f37c125642e0052aae5\5a223d94a47b705fc125662500455642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6-10" TargetMode="External"/><Relationship Id="rId14" Type="http://schemas.openxmlformats.org/officeDocument/2006/relationships/hyperlink" Target="file:///c:\redir.nsf%3fRedirect&amp;To=\66bbfabee8e70f37c125642e0052aae5\aee1b7e39664aa80c1256625004338b7%3fOpen&amp;Name=CN=Ghoul\O=ENV\C=CZ&amp;Id=C1256A62004E5036" TargetMode="External"/><Relationship Id="rId22" Type="http://schemas.openxmlformats.org/officeDocument/2006/relationships/hyperlink" Target="file:///c:\redir.nsf%3fRedirect&amp;To=\66bbfabee8e70f37c125642e0052aae5\fbf3511948d373e5c12566250043f644%3fOpen&amp;Name=CN=Ghoul\O=ENV\C=CZ&amp;Id=C1256A62004E5036" TargetMode="External"/><Relationship Id="rId27" Type="http://schemas.openxmlformats.org/officeDocument/2006/relationships/hyperlink" Target="file:///c:\redir.nsf%3fRedirect&amp;To=\66bbfabee8e70f37c125642e0052aae5\023e870860874568c1256625004263a4%3fOpen&amp;Name=CN=Ghoul\O=ENV\C=CZ&amp;Id=C1256A62004E5036" TargetMode="External"/><Relationship Id="rId30" Type="http://schemas.openxmlformats.org/officeDocument/2006/relationships/hyperlink" Target="file:///c:\redir.nsf%3fRedirect&amp;To=\66bbfabee8e70f37c125642e0052aae5\0bed07826c69f309c125662500453f78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2998</Words>
  <Characters>17093</Characters>
  <Application>Microsoft Office Word</Application>
  <DocSecurity>0</DocSecurity>
  <Lines>142</Lines>
  <Paragraphs>40</Paragraphs>
  <ScaleCrop>false</ScaleCrop>
  <Company>Profinit EU s.r.o.</Company>
  <LinksUpToDate>false</LinksUpToDate>
  <CharactersWithSpaces>20051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