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77FC580" w14:textId="77777777" w:rsidR="00C154FB" w:rsidRDefault="00C154FB">
      <w:pPr>
        <w:pStyle w:val="z-TopofForm"/>
      </w:pPr>
      <w:r>
        <w:t>Top of Form</w:t>
      </w:r>
    </w:p>
    <w:p w14:paraId="2BC8A21B" w14:textId="67551C1C" w:rsidR="00C154FB" w:rsidRDefault="00C154FB">
      <w:pPr>
        <w:pStyle w:val="Heading5"/>
        <w:divId w:val="487988363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1998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1998-06-17</w:t>
        </w:r>
      </w:hyperlink>
    </w:p>
    <w:p w14:paraId="4AFFC125" w14:textId="77777777" w:rsidR="00C154FB" w:rsidRDefault="00C154FB">
      <w:pPr>
        <w:rPr>
          <w:rFonts w:eastAsia="Times New Roman"/>
        </w:rPr>
      </w:pPr>
    </w:p>
    <w:p w14:paraId="50A19264" w14:textId="77777777" w:rsidR="00C154FB" w:rsidRDefault="00C154FB">
      <w:pPr>
        <w:divId w:val="23012393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179DA05" w14:textId="77777777" w:rsidR="00C154FB" w:rsidRDefault="00C154FB">
      <w:pPr>
        <w:divId w:val="124204000"/>
        <w:rPr>
          <w:rFonts w:eastAsia="Times New Roman"/>
        </w:rPr>
      </w:pPr>
      <w:r>
        <w:rPr>
          <w:rFonts w:eastAsia="Times New Roman"/>
        </w:rPr>
        <w:pict w14:anchorId="04C6851D"/>
      </w:r>
      <w:r>
        <w:rPr>
          <w:rFonts w:eastAsia="Times New Roman"/>
        </w:rPr>
        <w:pict w14:anchorId="4EED6986"/>
      </w:r>
      <w:r>
        <w:rPr>
          <w:rFonts w:eastAsia="Times New Roman"/>
          <w:noProof/>
        </w:rPr>
        <w:drawing>
          <wp:inline distT="0" distB="0" distL="0" distR="0" wp14:anchorId="04F6182B" wp14:editId="7009DEF8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DEDE6" w14:textId="77777777" w:rsidR="00C154FB" w:rsidRDefault="00C154FB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160A28C" w14:textId="77777777">
        <w:trPr>
          <w:tblCellSpacing w:w="0" w:type="dxa"/>
        </w:trPr>
        <w:tc>
          <w:tcPr>
            <w:tcW w:w="2500" w:type="pct"/>
            <w:hideMark/>
          </w:tcPr>
          <w:p w14:paraId="1D8C629B" w14:textId="77777777" w:rsidR="00C154FB" w:rsidRDefault="00C154FB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 xml:space="preserve">Čj.: 2057/98 </w:t>
            </w:r>
          </w:p>
        </w:tc>
        <w:tc>
          <w:tcPr>
            <w:tcW w:w="2500" w:type="pct"/>
            <w:hideMark/>
          </w:tcPr>
          <w:p w14:paraId="2DAF83D1" w14:textId="77777777" w:rsidR="00C154FB" w:rsidRDefault="00C154FB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17. června 1998</w:t>
            </w:r>
          </w:p>
        </w:tc>
      </w:tr>
    </w:tbl>
    <w:p w14:paraId="3348A27C" w14:textId="77777777" w:rsidR="00C154FB" w:rsidRDefault="00C154FB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17. června 1998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(26. schůze)</w:t>
      </w:r>
    </w:p>
    <w:p w14:paraId="048E4FC9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Dopravní politika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297723D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67066C0B" w14:textId="4AD8266D" w:rsidR="00C154FB" w:rsidRDefault="00C154FB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413</w:t>
        </w:r>
      </w:hyperlink>
    </w:p>
    <w:p w14:paraId="7C6BD2AF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místopředsedy vlády a ministra zahraničních věcí a vzaty v úvahu ústní připomínky předsedy vlády a ministra V. Mlynáře, výkonného místopředsedy Vládního výboru pro zdravotně postižené občany.</w:t>
      </w:r>
    </w:p>
    <w:p w14:paraId="4F7E8AF8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Systémová podpora rozvoje kombinované dopravy do roku 2000, s výhledem do roku 2005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4A62EA0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3657847F" w14:textId="10C2FEF4" w:rsidR="00C154FB" w:rsidRDefault="00C154FB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414.</w:t>
        </w:r>
      </w:hyperlink>
    </w:p>
    <w:p w14:paraId="5682C3D8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Státní program ochrany přírody a krajiny ČR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č.j. 555/98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A008C9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životního prostředí a přijala</w:t>
      </w:r>
    </w:p>
    <w:p w14:paraId="237E06A0" w14:textId="3F0FCD84" w:rsidR="00C154FB" w:rsidRDefault="00C154FB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415</w:t>
        </w:r>
      </w:hyperlink>
    </w:p>
    <w:p w14:paraId="34D0E87D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Státní program ochrany přírody a krajiny České republiky upraven podle připomínek ministryně spravedlnosti, místopředsedy vlády a ministra zemědělství, ministrů financí, kultury a předsedy Českého statistického úřadu.</w:t>
      </w:r>
    </w:p>
    <w:p w14:paraId="4D73DE5F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4.a) </w:t>
      </w:r>
      <w:r>
        <w:rPr>
          <w:rFonts w:ascii="Times New Roman CE" w:eastAsia="Times New Roman" w:hAnsi="Times New Roman CE" w:cs="Times New Roman CE"/>
          <w:sz w:val="27"/>
          <w:szCs w:val="27"/>
        </w:rPr>
        <w:t>Základní teze rozvoje informačních systémů veřejné správy a teze zavádění účinné ochrany osobních údajů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4.b) Návrh na jmenování Ing. Jana Dubna předsedou Úřadu pro státní informační systém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598/98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126CFFB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předsedou vlády (4.a/) byl stažen z programu jednání a po projednání materiálu předloženého předsedou vlády (4.b/) vláda přijala</w:t>
      </w:r>
    </w:p>
    <w:p w14:paraId="7905B87B" w14:textId="67B14B04" w:rsidR="00C154FB" w:rsidRDefault="00C154FB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416.</w:t>
        </w:r>
      </w:hyperlink>
    </w:p>
    <w:p w14:paraId="6B8340E4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Koncepce informačního a komunikačního zabezpečení činnosti složek Integrovaného záchranného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55D4E8F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Materiál předložený ministrem vnitra byl stažen z jednání.</w:t>
      </w:r>
    </w:p>
    <w:p w14:paraId="079B94CD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institucionálního rámce účasti České republiky na programech strukturálních fondů Evropské unie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A82F92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pro místní rozvoj a přijala</w:t>
      </w:r>
    </w:p>
    <w:p w14:paraId="2D35EF99" w14:textId="4E0E9E2E" w:rsidR="00C154FB" w:rsidRDefault="00C154FB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417.</w:t>
        </w:r>
      </w:hyperlink>
    </w:p>
    <w:p w14:paraId="0935884B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Transformace organizací správy vodních toků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BA5233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zemědělství přijala</w:t>
      </w:r>
    </w:p>
    <w:p w14:paraId="37F06E22" w14:textId="3E976270" w:rsidR="00C154FB" w:rsidRDefault="00C154FB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418.</w:t>
        </w:r>
      </w:hyperlink>
    </w:p>
    <w:p w14:paraId="1DBDCEA4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Zpráva o stavu bezpečnosti v hornictví za rok 1997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5AD3D93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za účasti předsedy Českého báňského úřadu projednala materiál předložený ministrem průmyslu a obchodu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21FFBA2" w14:textId="598B2D5F" w:rsidR="00C154FB" w:rsidRDefault="00C154FB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419,</w:t>
        </w:r>
      </w:hyperlink>
    </w:p>
    <w:p w14:paraId="1005376B" w14:textId="77777777" w:rsidR="00C154FB" w:rsidRDefault="00C154FB">
      <w:pPr>
        <w:rPr>
          <w:rFonts w:eastAsia="Times New Roman"/>
        </w:rPr>
      </w:pPr>
    </w:p>
    <w:p w14:paraId="332BB4E0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v z a l a n a v ě d o m í , že ministři průmyslu a obchodu a životního prostředí předloží vládě materiál týkající se návrhu na změnu stávajících závazných linií omezení těžby hnědého uhlí navrženého Českým báňským úřadem.</w:t>
      </w:r>
    </w:p>
    <w:p w14:paraId="2EC6C746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Zpráva o průběhu přípravného období sanace chemické těžby uranu ve Stráži pod Ralskem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AD7905D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v z a l a zprávu předloženou ministrem průmyslu a obchodu n a v ě d o m í . </w:t>
      </w:r>
    </w:p>
    <w:p w14:paraId="5ACA01A5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BIOETANOL - Řešení pro nepotravinářské využití zemědělské výroby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502/98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2AE0A2F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zemědělství přijala</w:t>
      </w:r>
    </w:p>
    <w:p w14:paraId="39C96E7D" w14:textId="22BE25C4" w:rsidR="00C154FB" w:rsidRDefault="00C154FB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420.</w:t>
        </w:r>
      </w:hyperlink>
    </w:p>
    <w:p w14:paraId="7FA07AD6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Postup při realizaci offsetových programů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A95643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průmyslu a obchodu a přijala</w:t>
      </w:r>
    </w:p>
    <w:p w14:paraId="60338C24" w14:textId="11CA7A17" w:rsidR="00C154FB" w:rsidRDefault="00C154FB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421.</w:t>
        </w:r>
      </w:hyperlink>
    </w:p>
    <w:p w14:paraId="34943751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Průběžná zpráva o postupu prací na rozboru právního řádu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51AEA08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- předsedou Legislativní rady vlády přijala</w:t>
      </w:r>
    </w:p>
    <w:p w14:paraId="6490F2F2" w14:textId="29210816" w:rsidR="00C154FB" w:rsidRDefault="00C154FB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422.</w:t>
        </w:r>
      </w:hyperlink>
    </w:p>
    <w:p w14:paraId="27C5170A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Návrh příspěvku na částečnou úhradu nákladů 5. světové abilympiády v roce 2000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11AE67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V. Mlynářem, výkonným místopředsedou Vládního výboru pro zdravotně postižené občany, a ministrem práce a sociálních věcí a přijala</w:t>
      </w:r>
    </w:p>
    <w:p w14:paraId="745C821A" w14:textId="6E120756" w:rsidR="00C154FB" w:rsidRDefault="00C154FB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423.</w:t>
        </w:r>
      </w:hyperlink>
    </w:p>
    <w:p w14:paraId="1BF813BD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na sjednání Smlouvy o záruce mezi Českou republikou a Evropskou investiční bankou za úvěr na projekt českých dálnic - 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19E98B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dopravy a spojů a místopředsedou vlády a ministrem zahraničních věcí přijala</w:t>
      </w:r>
    </w:p>
    <w:p w14:paraId="58212F98" w14:textId="5AC4A278" w:rsidR="00C154FB" w:rsidRDefault="00C154FB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424.</w:t>
        </w:r>
      </w:hyperlink>
    </w:p>
    <w:p w14:paraId="0C2BB99B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Návrh na změny ve funkcích vedoucích zastupitelských úřadů v hodnostech mimořádných a zplnomocněných velvyslanců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0173/98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47C2B8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ministrem zahraničních věcí a přijala</w:t>
      </w:r>
    </w:p>
    <w:p w14:paraId="2A9F9B90" w14:textId="77777777" w:rsidR="00C154FB" w:rsidRDefault="00C154F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u s n e s e n í č. 425.</w:t>
      </w:r>
    </w:p>
    <w:p w14:paraId="481FA6E6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Průběžná zpráva o dosavadním průběhu technických jednání o dohodě o přístupu ČR k EU (screeningu)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1529941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58CE01F7" w14:textId="7BE3D602" w:rsidR="00C154FB" w:rsidRDefault="00C154FB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426.</w:t>
        </w:r>
      </w:hyperlink>
    </w:p>
    <w:p w14:paraId="722E5923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Zpráva o konání Konference energetické charty ve dnech 23. a 24. dubna 1998 a návrh na obeslání její druhé části ve dnech 24. a 25. června 1998 v Bruselu k přijetí Dodatkové dohody k Dohodě k energetické chartě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552/98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71E9B68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zprávu předloženou ministrem průmyslu a obchodu a místopředsedou vlády a ministrem zahraničních věcí a přijala</w:t>
      </w:r>
    </w:p>
    <w:p w14:paraId="6C3CE32F" w14:textId="251FE363" w:rsidR="00C154FB" w:rsidRDefault="00C154FB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427.</w:t>
        </w:r>
      </w:hyperlink>
    </w:p>
    <w:p w14:paraId="76E46C65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Návrh na sjednání Dohody mezi vládou České republiky a svazovou vládou Svazové republiky Jugoslávie o vzájemné pomoci v celních otázkách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41F554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financí a místopředsedou vlády a ministrem zahraničních věcí přijala</w:t>
      </w:r>
    </w:p>
    <w:p w14:paraId="3118597E" w14:textId="197FE81C" w:rsidR="00C154FB" w:rsidRDefault="00C154FB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428.</w:t>
        </w:r>
      </w:hyperlink>
    </w:p>
    <w:p w14:paraId="0E2E0D8B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Majetkoprávní vypořádání mezi Českou republikou a Slovenskou republikou vyplývající ze Smlouvy mezi Českou republikou a Slovenskou republikou o společných státních hranicích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7CA4E03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71F8BA0" w14:textId="5DA8154E" w:rsidR="00C154FB" w:rsidRDefault="00C154FB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429.</w:t>
        </w:r>
      </w:hyperlink>
    </w:p>
    <w:p w14:paraId="203C5E5B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Informace o současné struktuře vlastníků OKD, a.s., Ostrava a rámcový návrh dalšího postupu při zajišťování zájmů státu v této společnosti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6FC8BBF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informaci předloženou ministrem průmyslu a obchodu s tím, že bude v maximální míře uplatňovat možnosti svého působení na činnost akciové společnosti OKD, a.s., a to především v sociálním a ekologickém zájmu regionu.</w:t>
      </w:r>
    </w:p>
    <w:p w14:paraId="6189EB30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Ministerstva financí na prodej pozemků č. parc. 1292/7 a 1292/8 v kat. území Strašnice firmě IPB Real, a.s.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491/98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3107140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návrhu předloženého ministrem financí přijala</w:t>
      </w:r>
    </w:p>
    <w:p w14:paraId="28D54B70" w14:textId="50A6316B" w:rsidR="00C154FB" w:rsidRDefault="00C154FB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430.</w:t>
        </w:r>
      </w:hyperlink>
    </w:p>
    <w:p w14:paraId="19BBE175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Převod vymezeného nemovitého majetku státu do vlastnictví církevních právnických osob - Okresní úřad Frýdek - Místek, Olomouc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7C500D9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3BBE5947" w14:textId="431C0A64" w:rsidR="00C154FB" w:rsidRDefault="00C154FB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431</w:t>
        </w:r>
      </w:hyperlink>
    </w:p>
    <w:p w14:paraId="1073C779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financí.</w:t>
      </w:r>
    </w:p>
    <w:p w14:paraId="44B815CB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Převod vymezeného nemovitého majetku státu do vlastnictví církevních právnických osob - Okresní úřad Litoměřice, Příbram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528E65C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přijala</w:t>
      </w:r>
    </w:p>
    <w:p w14:paraId="6D1A3A8D" w14:textId="0040B5E7" w:rsidR="00C154FB" w:rsidRDefault="00C154FB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432.</w:t>
        </w:r>
      </w:hyperlink>
    </w:p>
    <w:p w14:paraId="224518FA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Převod vymezeného nemovitého majetku státu do vlastnictví církevních právnických osob - Brno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FDBFC12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56222CB" w14:textId="1B66B474" w:rsidR="00C154FB" w:rsidRDefault="00C154FB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433.</w:t>
        </w:r>
      </w:hyperlink>
    </w:p>
    <w:p w14:paraId="60DDA0EF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 na udělení souhlasu vlády s převodem nemovitého majetku státu ve správě Úřadu vlády na jiné osoby podle usnesení vlády č. 534/1992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173CCD6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materiál předložený vedoucím Úřadu vlády neprojednávala.</w:t>
      </w:r>
    </w:p>
    <w:p w14:paraId="428609AE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Žádost o udělení výjimky podle § 45 odst. 1 a 2 zákona č. 92/1991 Sb., o podmínkách převodu majetku státu na jiné osoby, ve znění pozdějších předpisů, pro příspěvkovou organizaci Bytová správa Ministerstva vnitra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544/98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B2E2D2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258816CD" w14:textId="5A8E4BA0" w:rsidR="00C154FB" w:rsidRDefault="00C154FB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434.</w:t>
        </w:r>
      </w:hyperlink>
    </w:p>
    <w:p w14:paraId="70DF8F2F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Žádost o udělení výjimky podle § 45 odst. 1 a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559/98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B8500AD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pro místní rozvoj a přijala</w:t>
      </w:r>
    </w:p>
    <w:p w14:paraId="4877B767" w14:textId="07CA29CA" w:rsidR="00C154FB" w:rsidRDefault="00C154FB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435.</w:t>
        </w:r>
      </w:hyperlink>
    </w:p>
    <w:p w14:paraId="33C3B9FE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usnesení vlády, kterým se doplňuje usnesení vlády z 29. dubna 1998 č. 295 k dalšímu postupu odstraňování následků povodňové katastrofy v červenci 1997 o použití prostředků na humanitární účely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578/98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6C31B5D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přijala</w:t>
      </w:r>
    </w:p>
    <w:p w14:paraId="35FDB3AD" w14:textId="22F36CED" w:rsidR="00C154FB" w:rsidRDefault="00C154FB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436.</w:t>
        </w:r>
      </w:hyperlink>
    </w:p>
    <w:p w14:paraId="60E2B51C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Návrh na podpis a přijetí Evropské dohody o ochraně zvířat při mezinárodní přepravě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565/98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44AD506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místopředsedy vlády a ministry zemědělství a zahraničních věcí a přijala</w:t>
      </w:r>
    </w:p>
    <w:p w14:paraId="75DB4FEC" w14:textId="428FAF00" w:rsidR="00C154FB" w:rsidRDefault="00C154FB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437.</w:t>
        </w:r>
      </w:hyperlink>
    </w:p>
    <w:p w14:paraId="7995FD9A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Návrh na podpis a schválení Evropské dohody o ochraně zvířat v zájmovém chovu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566/98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A2EFA4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místopředsedy vlády a ministry zemědělství a zahraničních věcí přijala</w:t>
      </w:r>
    </w:p>
    <w:p w14:paraId="47453177" w14:textId="79DD6757" w:rsidR="00C154FB" w:rsidRDefault="00C154FB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438.</w:t>
        </w:r>
      </w:hyperlink>
      <w:r>
        <w:rPr>
          <w:rFonts w:ascii="Times New Roman CE" w:eastAsia="Times New Roman" w:hAnsi="Times New Roman CE" w:cs="Times New Roman CE"/>
          <w:sz w:val="27"/>
          <w:szCs w:val="27"/>
        </w:rPr>
        <w:t xml:space="preserve"> </w:t>
      </w:r>
    </w:p>
    <w:p w14:paraId="448785BC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podpis a schválení Evropské dohody o ochraně zvířat chovaných pro hospodářské účely a Protokolu o novelizaci Evropské dohody o ochraně zvířat chovaných pro hospodářské účely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567/98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1E225F88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místopředsedy vlády a ministry zemědělství a zahraničních věcí a přijala</w:t>
      </w:r>
    </w:p>
    <w:p w14:paraId="27B79CE7" w14:textId="0B51574F" w:rsidR="00C154FB" w:rsidRDefault="00C154FB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439</w:t>
        </w:r>
      </w:hyperlink>
    </w:p>
    <w:p w14:paraId="4A0B221C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místopředseda vlády a ministr zemědělství ověří správnost překladu Článku 7 a Článku 18 návrhu Dohody.</w:t>
      </w:r>
    </w:p>
    <w:p w14:paraId="28285DFF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32.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na obeslání 4. ministerské konference Evropské hospodářské komise “Životní prostředí pro Evropu”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580/98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FAAC09A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životního prostředí a místopředsedou vlády a ministrem zahraničních věcí přijala</w:t>
      </w:r>
    </w:p>
    <w:p w14:paraId="44AB99EE" w14:textId="0446B018" w:rsidR="00C154FB" w:rsidRDefault="00C154FB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440</w:t>
        </w:r>
      </w:hyperlink>
    </w:p>
    <w:p w14:paraId="063D0BF7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posouzeny písemně předané připomínky ministra průmyslu a obchodu.</w:t>
      </w:r>
    </w:p>
    <w:p w14:paraId="6F00C7A9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33. Návrh na jmenování zbývajících dvou členů prezidia Komise pro cenné papíry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453/98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BF8A2CC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5C8A1E16" w14:textId="4543E7F1" w:rsidR="00C154FB" w:rsidRDefault="00C154FB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441,</w:t>
        </w:r>
      </w:hyperlink>
    </w:p>
    <w:p w14:paraId="39B111C0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doplnit údaje o dalším navrhovaném kandidátovi na člena prezidia Komise pro cenné papíry podle zadání vlády.</w:t>
      </w:r>
    </w:p>
    <w:p w14:paraId="5902D1D5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34. O humanitární pomoci uprchlíkům ze Svazové republiky Jugoslávie - provincie Kosovo a o změně bodů I/1 usnesení vlády České republiky ze dne 17. prosince 1997 č. 805, a I/1 usnesení vlády České republiky ze dne 17. prosince 1997 č. 806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587/98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5C38C579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vnitra přijala</w:t>
      </w:r>
    </w:p>
    <w:p w14:paraId="08FC9EC8" w14:textId="1EBFCD82" w:rsidR="00C154FB" w:rsidRDefault="00C154FB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442.</w:t>
        </w:r>
      </w:hyperlink>
    </w:p>
    <w:p w14:paraId="5E6420BE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35. Opatření k uplatnění společného postoje Evropské unie č. 98/374/CFSP ze dne 8.6.1998 týkajícího se zákazu nových investic v Srbsku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4248FAC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04CA8C41" w14:textId="1D44D35B" w:rsidR="00C154FB" w:rsidRDefault="00C154FB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443.</w:t>
        </w:r>
      </w:hyperlink>
    </w:p>
    <w:p w14:paraId="69733DCD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36. Změna usnesení vlády z 27. května 1998 č. 363, k uplatnění rezoluce Rady bezpečnosti Organizace spojených národů č. 1160 (1998) ze dne 31. března 1998 vyhlašující sankční opatření vůči Svazové republice Jugoslávie, k uplatnění Společného postoje Evropské unie č. 98/240/CFSP o restriktivních opatřeních vůči Svazové republice Jugoslávie ze dne 19. března 1998 a k uplatnění Společného postoje Evropské unie č. 98/326/CFSP ze dne 7. května 1998 týkajícího se zmrazení finančních prostředků vlád Svazové republ</w:t>
      </w:r>
      <w:r>
        <w:rPr>
          <w:rFonts w:ascii="Times New Roman CE" w:eastAsia="Times New Roman" w:hAnsi="Times New Roman CE" w:cs="Times New Roman CE"/>
          <w:sz w:val="27"/>
          <w:szCs w:val="27"/>
        </w:rPr>
        <w:t>iky Jugoslávie a Srbska v zahraničí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0516D76A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- předsedy Legislativní rady vlády přijala</w:t>
      </w:r>
    </w:p>
    <w:p w14:paraId="5852AD3C" w14:textId="3404AD54" w:rsidR="00C154FB" w:rsidRDefault="00C154FB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444.</w:t>
        </w:r>
      </w:hyperlink>
    </w:p>
    <w:p w14:paraId="76CCCBAF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37. Změna usnesení vlády z 23. března 1998 č. 209, k návrhu na podpis a ratifikaci Úmluvy o ochraně architektonického dědictví Evropy, Rada Evropy číslo 121, sjednané v Granadě dne 3. října 1985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29AEE034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kultury přijala</w:t>
      </w:r>
    </w:p>
    <w:p w14:paraId="34DBE676" w14:textId="00FDE00E" w:rsidR="00C154FB" w:rsidRDefault="00C154FB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445.</w:t>
        </w:r>
      </w:hyperlink>
    </w:p>
    <w:p w14:paraId="7324FFDA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38. Výjimka z usnesení vlády ze 6. ledna 1993 č. 12, k návrhu na schválení Dohody mezi Českou republikou a Maďarskou republikou o podpoře o vzájemné ochraně investic před jejím podpisem (Dohoda mezi Českou republikou a Paraguayskou republikou o podpoře a vzájemné ochraně investic)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6D7836DE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financí přijala</w:t>
      </w:r>
    </w:p>
    <w:p w14:paraId="37DDD969" w14:textId="6F14CAEA" w:rsidR="00C154FB" w:rsidRDefault="00C154FB">
      <w:pPr>
        <w:jc w:val="center"/>
        <w:rPr>
          <w:rFonts w:eastAsia="Times New Roman"/>
        </w:rPr>
      </w:pPr>
      <w:hyperlink r:id="rId4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446.</w:t>
        </w:r>
      </w:hyperlink>
    </w:p>
    <w:p w14:paraId="54EA673C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39. Zpracování konečného znění dokumentu Hospodářská strategie vstupu do Evropské unie: východiska a směry řešení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3F875DAF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průmyslu a obchodu s t a n o v i l a postup dokončení konečného znění dokumentu Hospodářská strategie vstupu do Evropské unie: východiska a směry řešení, schváleného usnesením vlády z 3. června 1998 č. 374, k návrhu Hospodářské strategie vstupu do Evropské unie: východiska a směry řešení.</w:t>
      </w:r>
    </w:p>
    <w:p w14:paraId="4721EA33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40. Ústní informace předsedy vlády o dopisu prezidenta republiky předsedovi vlády obsahujícího rozhodnutí prezidenta republiky o seznamu občanů, kterým prezident republiky udělí a předá dne 17. září 1998 a 28. října 1998 státní vyznamenání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----------------------------------------------------------------------------------------------------</w:t>
      </w:r>
    </w:p>
    <w:p w14:paraId="7B228861" w14:textId="77777777" w:rsidR="00C154FB" w:rsidRDefault="00C154FB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v z a l a n a v ě d o m í ústní informaci předsedy vlády o dopisu prezidenta republiky předsedovi vlády obsahujícího rozhodnutí prezidenta republiky o seznamu občanů, kterým prezident republiky udělí a předá dne 17. září 1998 a 28. října 1998 státní vyznamenání.</w:t>
      </w:r>
    </w:p>
    <w:p w14:paraId="76D6F9FB" w14:textId="77777777" w:rsidR="00C154FB" w:rsidRDefault="00C154FB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3040FF0E" w14:textId="77777777" w:rsidR="00C154FB" w:rsidRDefault="00C154FB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Zpráva o průběhu vyšetřování trestných činů s rasovou motivací, spáchaných v době od 1.1.1998 do 18.5.1998 (předložila ministryně spravedlnosti a ministr vnitra)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527/98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Programu politiky zaměstnanosti do r. 2000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530/98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vyhodnocení činnosti smogových regulačních systémů (SRS) v České republice v zimním období 1997 - 1998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č.j. 557/98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pracovní návštěvě předsedy vlády v Evropské komisi a v Evropském parlamentu v Bruselu dne 28.4.1998 (předložil předseda vlády a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534/98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5.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průběhu a výsledcích oficiálních návštěv místopředsedy vlády a ministra zahraničních věcí České republiky Jaroslava Šedivého v Argentině, Uruguayi a Brazílii ve dnech 2.-10. května 1998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č.j. 518/98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48859314" w14:textId="77777777" w:rsidR="00C154FB" w:rsidRDefault="00C154FB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 xml:space="preserve">Ing. Josef T o š o v s k ý , v. r. 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Zapsal: JUDr. Richard Ulman</w:t>
      </w:r>
    </w:p>
    <w:p w14:paraId="47683BAF" w14:textId="77777777" w:rsidR="00C154FB" w:rsidRDefault="00C154FB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FB"/>
    <w:rsid w:val="00B3122F"/>
    <w:rsid w:val="00C1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F2513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204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9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8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2772eb51b454b0dcc125662d002f6199%3fOpen&amp;Name=CN=Ghoul\O=ENV\C=CZ&amp;Id=C1256A62004E5036" TargetMode="External"/><Relationship Id="rId18" Type="http://schemas.openxmlformats.org/officeDocument/2006/relationships/hyperlink" Target="file:///c:\redir.nsf%3fRedirect&amp;To=\66bbfabee8e70f37c125642e0052aae5\ead3c2341b7eb7cac125662f0040f5db%3fOpen&amp;Name=CN=Ghoul\O=ENV\C=CZ&amp;Id=C1256A62004E5036" TargetMode="External"/><Relationship Id="rId26" Type="http://schemas.openxmlformats.org/officeDocument/2006/relationships/hyperlink" Target="file:///c:\redir.nsf%3fRedirect&amp;To=\66bbfabee8e70f37c125642e0052aae5\d2449213efe96819c125662d0032c687%3fOpen&amp;Name=CN=Ghoul\O=ENV\C=CZ&amp;Id=C1256A62004E5036" TargetMode="External"/><Relationship Id="rId39" Type="http://schemas.openxmlformats.org/officeDocument/2006/relationships/hyperlink" Target="file:///c:\redir.nsf%3fRedirect&amp;To=\66bbfabee8e70f37c125642e0052aae5\2a7f0345c22d1268c125662f0043e2ad%3fOpen&amp;Name=CN=Ghoul\O=ENV\C=CZ&amp;Id=C1256A62004E5036" TargetMode="External"/><Relationship Id="rId21" Type="http://schemas.openxmlformats.org/officeDocument/2006/relationships/hyperlink" Target="file:///c:\redir.nsf%3fRedirect&amp;To=\66bbfabee8e70f37c125642e0052aae5\7456978ec97e9122c125662f00411ce6%3fOpen&amp;Name=CN=Ghoul\O=ENV\C=CZ&amp;Id=C1256A62004E5036" TargetMode="External"/><Relationship Id="rId34" Type="http://schemas.openxmlformats.org/officeDocument/2006/relationships/hyperlink" Target="file:///c:\redir.nsf%3fRedirect&amp;To=\66bbfabee8e70f37c125642e0052aae5\bb8e6be867583f4ac125662d0033b922%3fOpen&amp;Name=CN=Ghoul\O=ENV\C=CZ&amp;Id=C1256A62004E5036" TargetMode="External"/><Relationship Id="rId42" Type="http://schemas.openxmlformats.org/officeDocument/2006/relationships/hyperlink" Target="file:///c:\redir.nsf%3fRedirect&amp;To=\66bbfabee8e70f37c125642e0052aae5\af37f899000802f5c125662f00449dc6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65bbbf154bb00216c125662d002fd69f%3fOpen&amp;Name=CN=Ghoul\O=ENV\C=CZ&amp;Id=C1256A62004E5036" TargetMode="External"/><Relationship Id="rId29" Type="http://schemas.openxmlformats.org/officeDocument/2006/relationships/hyperlink" Target="file:///c:\redir.nsf%3fRedirect&amp;To=\66bbfabee8e70f37c125642e0052aae5\b1bf4916a1b8abf3c125662f00420956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a0a56c121d09c787c125662d002c575a%3fOpen&amp;Name=CN=Ghoul\O=ENV\C=CZ&amp;Id=C1256A62004E5036" TargetMode="External"/><Relationship Id="rId24" Type="http://schemas.openxmlformats.org/officeDocument/2006/relationships/hyperlink" Target="file:///c:\redir.nsf%3fRedirect&amp;To=\66bbfabee8e70f37c125642e0052aae5\02f2ca24c4cfd629c125662f0041705a%3fOpen&amp;Name=CN=Ghoul\O=ENV\C=CZ&amp;Id=C1256A62004E5036" TargetMode="External"/><Relationship Id="rId32" Type="http://schemas.openxmlformats.org/officeDocument/2006/relationships/hyperlink" Target="file:///c:\redir.nsf%3fRedirect&amp;To=\66bbfabee8e70f37c125642e0052aae5\f92cc08fdccbb2fcc125662f004362c9%3fOpen&amp;Name=CN=Ghoul\O=ENV\C=CZ&amp;Id=C1256A62004E5036" TargetMode="External"/><Relationship Id="rId37" Type="http://schemas.openxmlformats.org/officeDocument/2006/relationships/hyperlink" Target="file:///c:\redir.nsf%3fRedirect&amp;To=\66bbfabee8e70f37c125642e0052aae5\51cc2caff3bd5aa5c125662d00354f21%3fOpen&amp;Name=CN=Ghoul\O=ENV\C=CZ&amp;Id=C1256A62004E5036" TargetMode="External"/><Relationship Id="rId40" Type="http://schemas.openxmlformats.org/officeDocument/2006/relationships/hyperlink" Target="file:///c:\redir.nsf%3fRedirect&amp;To=\66bbfabee8e70f37c125642e0052aae5\85fb0ea9e319d89fc125662f00440bb4%3fOpen&amp;Name=CN=Ghoul\O=ENV\C=CZ&amp;Id=C1256A62004E5036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687f4a0666c7543ac125662f004098eb%3fOpen&amp;Name=CN=Ghoul\O=ENV\C=CZ&amp;Id=C1256A62004E5036" TargetMode="External"/><Relationship Id="rId23" Type="http://schemas.openxmlformats.org/officeDocument/2006/relationships/hyperlink" Target="file:///c:\redir.nsf%3fRedirect&amp;To=\66bbfabee8e70f37c125642e0052aae5\f15800b6b0580698c125662d00324f7f%3fOpen&amp;Name=CN=Ghoul\O=ENV\C=CZ&amp;Id=C1256A62004E5036" TargetMode="External"/><Relationship Id="rId28" Type="http://schemas.openxmlformats.org/officeDocument/2006/relationships/hyperlink" Target="file:///c:\redir.nsf%3fRedirect&amp;To=\66bbfabee8e70f37c125642e0052aae5\372e111ab7bd960cc125662f0041e0bb%3fOpen&amp;Name=CN=Ghoul\O=ENV\C=CZ&amp;Id=C1256A62004E5036" TargetMode="External"/><Relationship Id="rId36" Type="http://schemas.openxmlformats.org/officeDocument/2006/relationships/hyperlink" Target="file:///c:\redir.nsf%3fRedirect&amp;To=\66bbfabee8e70f37c125642e0052aae5\801780a6c1d18d34c125662d00350322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ea1446f7487ea4b5c125662d00310e76%3fOpen&amp;Name=CN=Ghoul\O=ENV\C=CZ&amp;Id=C1256A62004E5036" TargetMode="External"/><Relationship Id="rId31" Type="http://schemas.openxmlformats.org/officeDocument/2006/relationships/hyperlink" Target="file:///c:\redir.nsf%3fRedirect&amp;To=\66bbfabee8e70f37c125642e0052aae5\2b50d7799eccc409c125662f00433d34%3fOpen&amp;Name=CN=Ghoul\O=ENV\C=CZ&amp;Id=C1256A62004E5036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8&amp;06-17" TargetMode="External"/><Relationship Id="rId14" Type="http://schemas.openxmlformats.org/officeDocument/2006/relationships/hyperlink" Target="file:///c:\redir.nsf%3fRedirect&amp;To=\66bbfabee8e70f37c125642e0052aae5\8590abb71f5b24e4c125662f003f2648%3fOpen&amp;Name=CN=Ghoul\O=ENV\C=CZ&amp;Id=C1256A62004E5036" TargetMode="External"/><Relationship Id="rId22" Type="http://schemas.openxmlformats.org/officeDocument/2006/relationships/hyperlink" Target="file:///c:\redir.nsf%3fRedirect&amp;To=\66bbfabee8e70f37c125642e0052aae5\4ee8e10730919d31c125662f0041452c%3fOpen&amp;Name=CN=Ghoul\O=ENV\C=CZ&amp;Id=C1256A62004E5036" TargetMode="External"/><Relationship Id="rId27" Type="http://schemas.openxmlformats.org/officeDocument/2006/relationships/hyperlink" Target="file:///c:\redir.nsf%3fRedirect&amp;To=\66bbfabee8e70f37c125642e0052aae5\e17a06e7702ebe3ac125662f0041bde3%3fOpen&amp;Name=CN=Ghoul\O=ENV\C=CZ&amp;Id=C1256A62004E5036" TargetMode="External"/><Relationship Id="rId30" Type="http://schemas.openxmlformats.org/officeDocument/2006/relationships/hyperlink" Target="file:///c:\redir.nsf%3fRedirect&amp;To=\66bbfabee8e70f37c125642e0052aae5\1930439727518b7bc125662f00431298%3fOpen&amp;Name=CN=Ghoul\O=ENV\C=CZ&amp;Id=C1256A62004E5036" TargetMode="External"/><Relationship Id="rId35" Type="http://schemas.openxmlformats.org/officeDocument/2006/relationships/hyperlink" Target="file:///c:\redir.nsf%3fRedirect&amp;To=\66bbfabee8e70f37c125642e0052aae5\5c23424a71d88e00c125662d00342fde%3fOpen&amp;Name=CN=Ghoul\O=ENV\C=CZ&amp;Id=C1256A62004E5036" TargetMode="External"/><Relationship Id="rId43" Type="http://schemas.openxmlformats.org/officeDocument/2006/relationships/hyperlink" Target="file:///c:\redir.nsf%3fRedirect&amp;To=\66bbfabee8e70f37c125642e0052aae5\45e9e753661698c9c125662f0044c091%3fOpen&amp;Name=CN=Ghoul\O=ENV\C=CZ&amp;Id=C1256A62004E5036" TargetMode="External"/><Relationship Id="rId8" Type="http://schemas.openxmlformats.org/officeDocument/2006/relationships/hyperlink" Target="file:///c:\Users\jzilt\Documents\OtherFirms\Gor\vlada_zaznamy\web\cs%3fOpen&amp;1998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263bf3eb9c671c2cc125662f0040643f%3fOpen&amp;Name=CN=Ghoul\O=ENV\C=CZ&amp;Id=C1256A62004E5036" TargetMode="External"/><Relationship Id="rId17" Type="http://schemas.openxmlformats.org/officeDocument/2006/relationships/hyperlink" Target="file:///c:\redir.nsf%3fRedirect&amp;To=\66bbfabee8e70f37c125642e0052aae5\a88faa0f6ace9ab1c125662f0040cb1f%3fOpen&amp;Name=CN=Ghoul\O=ENV\C=CZ&amp;Id=C1256A62004E5036" TargetMode="External"/><Relationship Id="rId25" Type="http://schemas.openxmlformats.org/officeDocument/2006/relationships/hyperlink" Target="file:///c:\redir.nsf%3fRedirect&amp;To=\66bbfabee8e70f37c125642e0052aae5\526a8f26d2e8ddf4c125662f00419656%3fOpen&amp;Name=CN=Ghoul\O=ENV\C=CZ&amp;Id=C1256A62004E5036" TargetMode="External"/><Relationship Id="rId33" Type="http://schemas.openxmlformats.org/officeDocument/2006/relationships/hyperlink" Target="file:///c:\redir.nsf%3fRedirect&amp;To=\66bbfabee8e70f37c125642e0052aae5\dbc87bd1e9e3ed32c125662d003331e5%3fOpen&amp;Name=CN=Ghoul\O=ENV\C=CZ&amp;Id=C1256A62004E5036" TargetMode="External"/><Relationship Id="rId38" Type="http://schemas.openxmlformats.org/officeDocument/2006/relationships/hyperlink" Target="file:///c:\redir.nsf%3fRedirect&amp;To=\66bbfabee8e70f37c125642e0052aae5\1d845760d983add1c125662f0043b6a4%3fOpen&amp;Name=CN=Ghoul\O=ENV\C=CZ&amp;Id=C1256A62004E5036" TargetMode="External"/><Relationship Id="rId20" Type="http://schemas.openxmlformats.org/officeDocument/2006/relationships/hyperlink" Target="file:///c:\redir.nsf%3fRedirect&amp;To=\66bbfabee8e70f37c125642e0052aae5\361e3da8d03c7614c125662d0032090d%3fOpen&amp;Name=CN=Ghoul\O=ENV\C=CZ&amp;Id=C1256A62004E5036" TargetMode="External"/><Relationship Id="rId41" Type="http://schemas.openxmlformats.org/officeDocument/2006/relationships/hyperlink" Target="file:///c:\redir.nsf%3fRedirect&amp;To=\66bbfabee8e70f37c125642e0052aae5\a8e4c02ee80b1cbac125662f004432f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3517</Words>
  <Characters>20053</Characters>
  <Application>Microsoft Office Word</Application>
  <DocSecurity>0</DocSecurity>
  <Lines>167</Lines>
  <Paragraphs>47</Paragraphs>
  <ScaleCrop>false</ScaleCrop>
  <Company>Profinit EU s.r.o.</Company>
  <LinksUpToDate>false</LinksUpToDate>
  <CharactersWithSpaces>23523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2025-05-04T06:33:00Z</dcterms:created>
  <dcterms:modified xsi:type="dcterms:W3CDTF">2025-05-04T06:33:00Z</dcterms:modified>
</cp:coreProperties>
</file>