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1D1F81" w14:textId="77777777" w:rsidR="007D0FE4" w:rsidRDefault="007D0FE4">
      <w:pPr>
        <w:pStyle w:val="z-TopofForm"/>
      </w:pPr>
      <w:r>
        <w:t>Top of Form</w:t>
      </w:r>
    </w:p>
    <w:p w14:paraId="424E7885" w14:textId="7080FE91" w:rsidR="007D0FE4" w:rsidRDefault="007D0FE4">
      <w:pPr>
        <w:pStyle w:val="Heading5"/>
        <w:divId w:val="150439800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1998-07-22</w:t>
        </w:r>
      </w:hyperlink>
    </w:p>
    <w:p w14:paraId="57726C4B" w14:textId="77777777" w:rsidR="007D0FE4" w:rsidRDefault="007D0FE4">
      <w:pPr>
        <w:rPr>
          <w:rFonts w:eastAsia="Times New Roman"/>
        </w:rPr>
      </w:pPr>
    </w:p>
    <w:p w14:paraId="5BB15B40" w14:textId="77777777" w:rsidR="007D0FE4" w:rsidRDefault="007D0FE4">
      <w:pPr>
        <w:divId w:val="3982876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E069691" w14:textId="77777777" w:rsidR="007D0FE4" w:rsidRDefault="007D0FE4">
      <w:pPr>
        <w:divId w:val="1193954025"/>
        <w:rPr>
          <w:rFonts w:eastAsia="Times New Roman"/>
        </w:rPr>
      </w:pPr>
      <w:r>
        <w:rPr>
          <w:rFonts w:eastAsia="Times New Roman"/>
        </w:rPr>
        <w:pict w14:anchorId="38E9758F"/>
      </w:r>
      <w:r>
        <w:rPr>
          <w:rFonts w:eastAsia="Times New Roman"/>
        </w:rPr>
        <w:pict w14:anchorId="6F4FD440"/>
      </w:r>
      <w:r>
        <w:rPr>
          <w:rFonts w:eastAsia="Times New Roman"/>
          <w:noProof/>
        </w:rPr>
        <w:drawing>
          <wp:inline distT="0" distB="0" distL="0" distR="0" wp14:anchorId="648E8B44" wp14:editId="4B819ED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1D3B" w14:textId="77777777" w:rsidR="007D0FE4" w:rsidRDefault="007D0F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C08852C" w14:textId="77777777">
        <w:trPr>
          <w:tblCellSpacing w:w="0" w:type="dxa"/>
        </w:trPr>
        <w:tc>
          <w:tcPr>
            <w:tcW w:w="2500" w:type="pct"/>
            <w:hideMark/>
          </w:tcPr>
          <w:p w14:paraId="142D3122" w14:textId="77777777" w:rsidR="007D0FE4" w:rsidRDefault="007D0FE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2067/98</w:t>
            </w:r>
          </w:p>
        </w:tc>
        <w:tc>
          <w:tcPr>
            <w:tcW w:w="2500" w:type="pct"/>
            <w:hideMark/>
          </w:tcPr>
          <w:p w14:paraId="24C2B0E2" w14:textId="77777777" w:rsidR="007D0FE4" w:rsidRDefault="007D0FE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července 1998</w:t>
            </w:r>
          </w:p>
        </w:tc>
      </w:tr>
    </w:tbl>
    <w:p w14:paraId="4DE9D63B" w14:textId="77777777" w:rsidR="007D0FE4" w:rsidRDefault="007D0FE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července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1ECC68D5" w14:textId="77777777" w:rsidR="007D0FE4" w:rsidRDefault="007D0F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programového prohlášení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DE6D3A" w14:textId="77777777" w:rsidR="007D0FE4" w:rsidRDefault="007D0F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návrhem programového prohlášení vlády předloženém předsedou vlády, zahájila práce na přípravě konečného znění programového prohlášení vlády a stanovila další postup včetně rozsahu návrhu programového prohlášení vlády a termínu předložení tak, že členové vlády předloží své návrhy příslušným místopředsedům vlády do 10.00 hodin dne 27. července 1998 a místopředsedové vlády předloží své návrhy předsedovi vlády do 16.00 hodin dne 28. července 1998.</w:t>
      </w:r>
    </w:p>
    <w:p w14:paraId="4A11063D" w14:textId="77777777" w:rsidR="007D0FE4" w:rsidRDefault="007D0F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jmenování mluvčího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292688" w14:textId="77777777" w:rsidR="007D0FE4" w:rsidRDefault="007D0F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předsedou vlády a přijala </w:t>
      </w:r>
    </w:p>
    <w:p w14:paraId="67B7F71C" w14:textId="20AB6C69" w:rsidR="007D0FE4" w:rsidRDefault="007D0FE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496.</w:t>
        </w:r>
      </w:hyperlink>
    </w:p>
    <w:p w14:paraId="178FE6DC" w14:textId="77777777" w:rsidR="007D0FE4" w:rsidRDefault="007D0F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Ústní návrh na jmenování předsedy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9838CD" w14:textId="77777777" w:rsidR="007D0FE4" w:rsidRDefault="007D0F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ústní návrh předsedy vlády a přijala</w:t>
      </w:r>
    </w:p>
    <w:p w14:paraId="18C7D0C4" w14:textId="69F8A5BB" w:rsidR="007D0FE4" w:rsidRDefault="007D0FE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497.</w:t>
        </w:r>
      </w:hyperlink>
    </w:p>
    <w:p w14:paraId="44A09CD6" w14:textId="77777777" w:rsidR="007D0FE4" w:rsidRDefault="007D0F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Ústní návrh postupu vlády při jmenování ředitele Národního bezpečnostního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AD88F8" w14:textId="77777777" w:rsidR="007D0FE4" w:rsidRDefault="007D0F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se s e z n á m i l a s ústní informací ministra bez portfeje o problematice instituce Národní bezpečnostní úřad,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z m o c n i l a ministra bez portfeje projednat se členy výboru pro obranu a bezpečnost Poslanecké sněmovny Parlamentu České republiky návrh kandidáta na funkci ředitele Národního bezpečnostního úřadu a vládu o výsledku tohoto jednání informovat na jednání její schůze dne 29. července 1998,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u l o ž i l a</w:t>
      </w:r>
    </w:p>
    <w:p w14:paraId="7C6C7A04" w14:textId="77777777" w:rsidR="007D0FE4" w:rsidRDefault="007D0F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ca) ministru vnitra informovat vládu na jednání její schůze dne 29. července 1998 o dosavadní činnosti Národního bezpečnostního úřadu,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cb) místopředsedovi vlády JUDr. P. Rychetskému informovat vládu o možnosti nahradit jmenování ředitele Národního bezpečnostního úřadu pověřením řízením tohoto úřadu ve smyslu platné právní úpravy,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cc) místopředsedovi vlády E. Lánskému podílet se na plnění úkolů týkajících se problematiky uvedené v tomto bodu záznamu.</w:t>
      </w:r>
      <w:r>
        <w:rPr>
          <w:rFonts w:eastAsia="Times New Roman"/>
        </w:rPr>
        <w:t xml:space="preserve"> </w:t>
      </w:r>
    </w:p>
    <w:p w14:paraId="6891E92E" w14:textId="77777777" w:rsidR="007D0FE4" w:rsidRDefault="007D0F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Jednací řád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AB821F" w14:textId="77777777" w:rsidR="007D0FE4" w:rsidRDefault="007D0F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u l o ž i l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členům vlády do 5. srpna 1998 předložit místopředsedovi vlády JUDr. P. Rychetskému své připomínky k Jednacímu řádu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místopředsedovi vlády JUDr. P. Rychetskému předložit vládě do 19. srpna 1998 po projednání s členy vlády návrh změn Jednacího řádu vlády.</w:t>
      </w:r>
    </w:p>
    <w:p w14:paraId="0EABB522" w14:textId="77777777" w:rsidR="007D0FE4" w:rsidRDefault="007D0F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Přehled poradních, koordinačních a iniciativních orgánů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C5092F8" w14:textId="77777777" w:rsidR="007D0FE4" w:rsidRDefault="007D0F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u l o ž i l a členům vlády po seznámení se s materiálem předloženým vedoucím Úřadu vlády předložit vládě návrhy na změny ve funkcích poradních, koordinačních a iniciativních orgánů vlády České republiky.</w:t>
      </w:r>
    </w:p>
    <w:p w14:paraId="6A232815" w14:textId="77777777" w:rsidR="007D0FE4" w:rsidRDefault="007D0FE4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7.a) Pracovní verze plánu práce vlády České republiky na 2. pololetí 1998 a výhled na 1. pololetí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7.b) Přehled materiálů předložených pro jednání vlády a vládou neprojednaných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C58E5C" w14:textId="77777777" w:rsidR="007D0FE4" w:rsidRDefault="007D0FE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členům vlády předložit vedoucímu Úřadu vlády do 26. srpna 1998 po projednání s příslušnými místopředsedy vlády návrhy na změny návrhu plánu práce vlády na II. pololetí 1998 a výhledu na I. pololetí 1999 s využitím přehledu materiálů předložených pro jednání vlády a vládou neprojednaných,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</w:t>
      </w:r>
      <w:r>
        <w:rPr>
          <w:rFonts w:ascii="Times New Roman CE" w:eastAsia="Times New Roman" w:hAnsi="Times New Roman CE" w:cs="Times New Roman CE"/>
          <w:sz w:val="27"/>
          <w:szCs w:val="27"/>
        </w:rPr>
        <w:t>vedoucímu Úřadu vlády předložit vládě na jednání její schůze dne 29. července 1998 přehled vládních materiálů, které byly předloženy Poslanecké sněmovně Parlamentu České republiky a nebyly Poslaneckou sněmovnou projednány.</w:t>
      </w:r>
    </w:p>
    <w:p w14:paraId="72F34C5D" w14:textId="77777777" w:rsidR="007D0FE4" w:rsidRDefault="007D0F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Ing. Miloš Z e m a n , v. r.</w:t>
      </w:r>
    </w:p>
    <w:p w14:paraId="7AC59008" w14:textId="77777777" w:rsidR="007D0FE4" w:rsidRDefault="007D0FE4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083373AD" w14:textId="77777777" w:rsidR="007D0FE4" w:rsidRDefault="007D0FE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D9B"/>
    <w:multiLevelType w:val="multilevel"/>
    <w:tmpl w:val="8B06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81B"/>
    <w:multiLevelType w:val="multilevel"/>
    <w:tmpl w:val="690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6948"/>
    <w:multiLevelType w:val="multilevel"/>
    <w:tmpl w:val="7EB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20E1F"/>
    <w:multiLevelType w:val="multilevel"/>
    <w:tmpl w:val="EB6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400A"/>
    <w:multiLevelType w:val="multilevel"/>
    <w:tmpl w:val="1CBC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02C57"/>
    <w:multiLevelType w:val="multilevel"/>
    <w:tmpl w:val="926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E4D97"/>
    <w:multiLevelType w:val="multilevel"/>
    <w:tmpl w:val="9BF2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939C1"/>
    <w:multiLevelType w:val="multilevel"/>
    <w:tmpl w:val="B51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758445">
    <w:abstractNumId w:val="6"/>
  </w:num>
  <w:num w:numId="2" w16cid:durableId="1863086307">
    <w:abstractNumId w:val="5"/>
  </w:num>
  <w:num w:numId="3" w16cid:durableId="1298342681">
    <w:abstractNumId w:val="0"/>
  </w:num>
  <w:num w:numId="4" w16cid:durableId="1232810647">
    <w:abstractNumId w:val="3"/>
  </w:num>
  <w:num w:numId="5" w16cid:durableId="1657610252">
    <w:abstractNumId w:val="2"/>
  </w:num>
  <w:num w:numId="6" w16cid:durableId="1644657126">
    <w:abstractNumId w:val="1"/>
  </w:num>
  <w:num w:numId="7" w16cid:durableId="477263962">
    <w:abstractNumId w:val="4"/>
  </w:num>
  <w:num w:numId="8" w16cid:durableId="1893811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E4"/>
    <w:rsid w:val="007D0FE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B72F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8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5cf53cee975bbfdfc1256650003040ff%3fOpen&amp;Name=CN=Ghoul\O=ENV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2985ae000f51b37c12566500030088f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7-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4121</Characters>
  <Application>Microsoft Office Word</Application>
  <DocSecurity>0</DocSecurity>
  <Lines>34</Lines>
  <Paragraphs>9</Paragraphs>
  <ScaleCrop>false</ScaleCrop>
  <Company>Profinit EU s.r.o.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