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571F7AA" w14:textId="77777777" w:rsidR="00EA1038" w:rsidRDefault="00EA1038">
      <w:pPr>
        <w:pStyle w:val="z-TopofForm"/>
      </w:pPr>
      <w:r>
        <w:t>Top of Form</w:t>
      </w:r>
    </w:p>
    <w:p w14:paraId="10371A37" w14:textId="4706F4B0" w:rsidR="00EA1038" w:rsidRDefault="00EA1038">
      <w:pPr>
        <w:pStyle w:val="Heading5"/>
        <w:divId w:val="92761681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1998-08-05</w:t>
        </w:r>
      </w:hyperlink>
    </w:p>
    <w:p w14:paraId="2CF56136" w14:textId="77777777" w:rsidR="00EA1038" w:rsidRDefault="00EA1038">
      <w:pPr>
        <w:rPr>
          <w:rFonts w:eastAsia="Times New Roman"/>
        </w:rPr>
      </w:pPr>
    </w:p>
    <w:p w14:paraId="5C9F150E" w14:textId="77777777" w:rsidR="00EA1038" w:rsidRDefault="00EA1038">
      <w:pPr>
        <w:divId w:val="83106402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DF79C04" w14:textId="77777777" w:rsidR="00EA1038" w:rsidRDefault="00EA1038">
      <w:pPr>
        <w:divId w:val="2140372467"/>
        <w:rPr>
          <w:rFonts w:eastAsia="Times New Roman"/>
        </w:rPr>
      </w:pPr>
      <w:r>
        <w:rPr>
          <w:rFonts w:eastAsia="Times New Roman"/>
        </w:rPr>
        <w:pict w14:anchorId="627361B6"/>
      </w:r>
      <w:r>
        <w:rPr>
          <w:rFonts w:eastAsia="Times New Roman"/>
        </w:rPr>
        <w:pict w14:anchorId="7F785B28"/>
      </w:r>
      <w:r>
        <w:rPr>
          <w:rFonts w:eastAsia="Times New Roman"/>
          <w:noProof/>
        </w:rPr>
        <w:drawing>
          <wp:inline distT="0" distB="0" distL="0" distR="0" wp14:anchorId="474DF7C8" wp14:editId="15277D0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2ECC" w14:textId="77777777" w:rsidR="00EA1038" w:rsidRDefault="00EA103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BF629E8" w14:textId="77777777">
        <w:trPr>
          <w:tblCellSpacing w:w="0" w:type="dxa"/>
        </w:trPr>
        <w:tc>
          <w:tcPr>
            <w:tcW w:w="2500" w:type="pct"/>
            <w:hideMark/>
          </w:tcPr>
          <w:p w14:paraId="69F55725" w14:textId="77777777" w:rsidR="00EA1038" w:rsidRDefault="00EA103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2073/98</w:t>
            </w:r>
          </w:p>
        </w:tc>
        <w:tc>
          <w:tcPr>
            <w:tcW w:w="2500" w:type="pct"/>
            <w:hideMark/>
          </w:tcPr>
          <w:p w14:paraId="041D1D35" w14:textId="77777777" w:rsidR="00EA1038" w:rsidRDefault="00EA103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srpna 1998</w:t>
            </w:r>
          </w:p>
        </w:tc>
      </w:tr>
    </w:tbl>
    <w:p w14:paraId="5DB29733" w14:textId="77777777" w:rsidR="00EA1038" w:rsidRDefault="00EA103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5. srpna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(33. schůze)</w:t>
      </w:r>
    </w:p>
    <w:p w14:paraId="275F6B5A" w14:textId="77777777" w:rsidR="00EA1038" w:rsidRDefault="00EA10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1.a) Programové prohlášení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1.b) Návrh změn v programovém prohlášení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A61DC9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(1.a/) a místopředsedou vlády pro hospodářskou politiku (1.b/) a přijala</w:t>
      </w:r>
    </w:p>
    <w:p w14:paraId="09D16371" w14:textId="61FBE810" w:rsidR="00EA1038" w:rsidRDefault="00EA103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504.</w:t>
        </w:r>
      </w:hyperlink>
    </w:p>
    <w:p w14:paraId="40E09B1A" w14:textId="77777777" w:rsidR="00EA1038" w:rsidRDefault="00EA10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Realizace informačních systémů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3AAFF01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pro hospodářskou politiku byl stažen z programu jednání s tím, že jej vláda projedná po provedeném připomínkovém řízení.</w:t>
      </w:r>
    </w:p>
    <w:p w14:paraId="52057293" w14:textId="77777777" w:rsidR="00EA1038" w:rsidRDefault="00EA10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3.a) Dosavadní závěry ze situace způsobené povodněmi ve dnech 22.-24. července 1998 v resortu Ministerstva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3.b) Finanční zajištění odstranění škod vzniklých povodněmi v období 22. až 24. července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748/98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609477F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(3.a/) a ministrem financí (3.b/) přijala</w:t>
      </w:r>
    </w:p>
    <w:p w14:paraId="1D08A1AA" w14:textId="03907DF5" w:rsidR="00EA1038" w:rsidRDefault="00EA103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505.</w:t>
        </w:r>
      </w:hyperlink>
    </w:p>
    <w:p w14:paraId="6F2EB805" w14:textId="77777777" w:rsidR="00EA1038" w:rsidRDefault="00EA10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 poskytnutí humanitární pomoci Slovensku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E5679AC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06869E05" w14:textId="6781D042" w:rsidR="00EA1038" w:rsidRDefault="00EA103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568D3E5" w14:textId="77777777" w:rsidR="00EA1038" w:rsidRDefault="00EA10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Informace o plnění usnesení vlády č. 465 ze dne 1.7.1998 </w:t>
      </w:r>
      <w:r>
        <w:rPr>
          <w:rFonts w:ascii="Times New Roman CE" w:eastAsia="Times New Roman" w:hAnsi="Times New Roman CE" w:cs="Times New Roman CE"/>
          <w:sz w:val="27"/>
          <w:szCs w:val="27"/>
        </w:rPr>
        <w:t>o postupu nezávislého posouzení projektu dostavby jaderné elektrárny Temelín ze strany Ministerstva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195ED3B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životního prostředí projedná na jednání své schůze dne 12. srpna 1998 s tím, že o dalším postupu nezávislého posouzení projektu dostavby jaderné elektrárny Temelín před projednáním vládou budou jednat místopředseda vlády pro hospodářskou politiku, místopředseda vlády a ministr práce a sociálních věcí a ministři průmyslu a obchodu a životního prostředí.</w:t>
      </w:r>
    </w:p>
    <w:p w14:paraId="7FBABFC7" w14:textId="77777777" w:rsidR="00EA1038" w:rsidRDefault="00EA10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usnesení vlády o předsedovi, místopředsedovi a členech Výboru vlády pro evropskou integraci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A5C4335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008B234C" w14:textId="4E60E69C" w:rsidR="00EA1038" w:rsidRDefault="00EA103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507.</w:t>
        </w:r>
      </w:hyperlink>
    </w:p>
    <w:p w14:paraId="74D5C252" w14:textId="77777777" w:rsidR="00EA1038" w:rsidRDefault="00EA10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usnesení vlády o změně předsedy Výboru vlády pro integraci České republiky do Organizace Severoatlantické smlouvy (NATO)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8CA7F8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7A14B4EC" w14:textId="6C6E20BE" w:rsidR="00EA1038" w:rsidRDefault="00EA103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508.</w:t>
        </w:r>
      </w:hyperlink>
    </w:p>
    <w:p w14:paraId="076DCE27" w14:textId="77777777" w:rsidR="00EA1038" w:rsidRDefault="00EA10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Odvolání a jmenování člena a předsedy Rady vlády pro nestátní neziskové organizace, předsedy Rady pro národnosti vlády České republiky a předsedy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Meziresortní komise pro záležitosti romské komunity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8A70EF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 přijala</w:t>
      </w:r>
    </w:p>
    <w:p w14:paraId="4C1B2E3B" w14:textId="0FF842EF" w:rsidR="00EA1038" w:rsidRDefault="00EA103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509.</w:t>
        </w:r>
      </w:hyperlink>
    </w:p>
    <w:p w14:paraId="49C96A1F" w14:textId="77777777" w:rsidR="00EA1038" w:rsidRDefault="00EA10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Odvolání a jmenování předsedy a místopředsedy Vládního výboru pro zdravotně postižené občany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EF8F530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3FE308AE" w14:textId="3974C3DB" w:rsidR="00EA1038" w:rsidRDefault="00EA103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510.</w:t>
        </w:r>
      </w:hyperlink>
    </w:p>
    <w:p w14:paraId="03D0D7AD" w14:textId="77777777" w:rsidR="00EA1038" w:rsidRDefault="00EA10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usnesení vlády České republiky o odvolání z funkce člena Rady pro zpravodajskou činnost, zrušení jmenování předsedy této rady a jmenování členem a předsedou této rady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DEEC0DD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předsedou vlády přijala</w:t>
      </w:r>
    </w:p>
    <w:p w14:paraId="4B69E741" w14:textId="7EBE3F79" w:rsidR="00EA1038" w:rsidRDefault="00EA103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511.</w:t>
        </w:r>
      </w:hyperlink>
    </w:p>
    <w:p w14:paraId="38D983F4" w14:textId="77777777" w:rsidR="00EA1038" w:rsidRDefault="00EA10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vyslovení souhlasu s odvoláním stávajícího a jmenováním nového policejního prezidenta do funkce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BA7EB3B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3F7E3C4" w14:textId="70556A9B" w:rsidR="00EA1038" w:rsidRDefault="00EA103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512.</w:t>
        </w:r>
      </w:hyperlink>
    </w:p>
    <w:p w14:paraId="17E9ABED" w14:textId="77777777" w:rsidR="00EA1038" w:rsidRDefault="00EA10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Přehled požadavků Poslanecké sněmovny Parlamentu ČR směřovaných na vládu v období VII/1996 - VI/1998, které nebyly dosud vládou splněny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754EC7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Členové vlády p ř e v z a l i materiál zpracovaný z podnětu předsedy vlády vedoucím Úřadu vlády s tím, že členové vlády vezmou při přípravě plánu práce vlády na 2. pololetí 1998 (resp. výhledu na 1. pololetí 1999) v úvahu údaje v tomto materiálu obsažené.</w:t>
      </w:r>
    </w:p>
    <w:p w14:paraId="015C2487" w14:textId="77777777" w:rsidR="00EA1038" w:rsidRDefault="00EA1038">
      <w:pPr>
        <w:rPr>
          <w:rFonts w:eastAsia="Times New Roman"/>
        </w:rPr>
      </w:pPr>
    </w:p>
    <w:p w14:paraId="46F208D0" w14:textId="77777777" w:rsidR="00EA1038" w:rsidRDefault="00EA1038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13. Postup vlády ve vztahu ke zpravodajským službám a některým organizacím</w:t>
      </w:r>
      <w:r>
        <w:t xml:space="preserve"> </w:t>
      </w:r>
    </w:p>
    <w:p w14:paraId="4E48EF20" w14:textId="77777777" w:rsidR="00EA1038" w:rsidRDefault="00EA1038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0A8294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předsedy Legislativní rady vlády přijala</w:t>
      </w:r>
    </w:p>
    <w:p w14:paraId="31404D72" w14:textId="08845C9B" w:rsidR="00EA1038" w:rsidRDefault="00EA103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513.</w:t>
        </w:r>
      </w:hyperlink>
    </w:p>
    <w:p w14:paraId="0AE7D48D" w14:textId="77777777" w:rsidR="00EA1038" w:rsidRDefault="00EA1038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14. Návrh na stabilizaci situace v plynárenských distribučních společnostech</w:t>
      </w:r>
      <w:r>
        <w:t xml:space="preserve"> </w:t>
      </w:r>
    </w:p>
    <w:p w14:paraId="7AD1D94B" w14:textId="77777777" w:rsidR="00EA1038" w:rsidRDefault="00EA1038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8A1BAA" w14:textId="77777777" w:rsidR="00EA1038" w:rsidRDefault="00EA103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průmyslu a obchodu přijala</w:t>
      </w:r>
    </w:p>
    <w:p w14:paraId="505427B1" w14:textId="3DD71759" w:rsidR="00EA1038" w:rsidRDefault="00EA103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514.</w:t>
        </w:r>
      </w:hyperlink>
    </w:p>
    <w:p w14:paraId="47839076" w14:textId="77777777" w:rsidR="00EA1038" w:rsidRDefault="00EA103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D49CC92" w14:textId="77777777" w:rsidR="00EA1038" w:rsidRDefault="00EA103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Změny plánu kontrolní činnosti NKÚ na rok 1996, 1997 a 1998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714/98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jednání ministrů zahraničních věcí ČR a SRN Jana Kavana a Klause Kinkela v Berlíně dne 30.7.1998 (předložil ministr zahraničních věcí)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339BE61" w14:textId="77777777" w:rsidR="00EA1038" w:rsidRDefault="00EA1038">
      <w:pPr>
        <w:ind w:left="129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94951B3" w14:textId="77777777" w:rsidR="00EA1038" w:rsidRDefault="00EA1038">
      <w:pPr>
        <w:ind w:left="12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Ing. Miloš Z e m a n </w:t>
      </w:r>
    </w:p>
    <w:p w14:paraId="1CD01E4A" w14:textId="77777777" w:rsidR="00EA1038" w:rsidRDefault="00EA103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z. JUDr. Pavel R y c h e t s k ý,v. r.</w:t>
      </w:r>
      <w:r>
        <w:rPr>
          <w:rFonts w:eastAsia="Times New Roman"/>
        </w:rPr>
        <w:t xml:space="preserve"> </w:t>
      </w:r>
    </w:p>
    <w:p w14:paraId="7726C3B0" w14:textId="77777777" w:rsidR="00EA1038" w:rsidRDefault="00EA1038">
      <w:pPr>
        <w:ind w:left="122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místopředseda vlády </w:t>
      </w:r>
    </w:p>
    <w:p w14:paraId="252E29BB" w14:textId="77777777" w:rsidR="00EA1038" w:rsidRDefault="00EA103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7703A8E5" w14:textId="77777777" w:rsidR="00EA1038" w:rsidRDefault="00EA103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38"/>
    <w:rsid w:val="00B3122F"/>
    <w:rsid w:val="00EA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3D73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06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7a3caaa8d63ab2d9c1256671002fe2e7%3fOpen&amp;Name=CN=Ghoul\O=ENV\C=CZ&amp;Id=C1256A62004E5036" TargetMode="External"/><Relationship Id="rId18" Type="http://schemas.openxmlformats.org/officeDocument/2006/relationships/hyperlink" Target="file:///c:\redir.nsf%3fRedirect&amp;To=\66bbfabee8e70f37c125642e0052aae5\8442685581600e8ec1256671003529ea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3c5922d1c5a2b8aac1256674003240a0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072682f789d4e587c1256666003984b0%3fOpen&amp;Name=CN=Ghoul\O=ENV\C=CZ&amp;Id=C1256A62004E5036" TargetMode="External"/><Relationship Id="rId17" Type="http://schemas.openxmlformats.org/officeDocument/2006/relationships/hyperlink" Target="file:///c:\redir.nsf%3fRedirect&amp;To=\66bbfabee8e70f37c125642e0052aae5\901949f765a19817c1256671003500d6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433382b5f3c7026fc12566710034d78e%3fOpen&amp;Name=CN=Ghoul\O=ENV\C=CZ&amp;Id=C1256A62004E5036" TargetMode="External"/><Relationship Id="rId20" Type="http://schemas.openxmlformats.org/officeDocument/2006/relationships/hyperlink" Target="file:///c:\redir.nsf%3fRedirect&amp;To=\66bbfabee8e70f37c125642e0052aae5\3eb577d89b28e258c12566740031e7fe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b39b470f8dddaa47c1256671002fb423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bcccb1e2071da56dc1256671003068eb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811681225e8301dbc125667100354d13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8-05" TargetMode="External"/><Relationship Id="rId14" Type="http://schemas.openxmlformats.org/officeDocument/2006/relationships/hyperlink" Target="file:///c:\redir.nsf%3fRedirect&amp;To=\66bbfabee8e70f37c125642e0052aae5\33cf6c11225b7589c125667100303979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1195</Words>
  <Characters>6814</Characters>
  <Application>Microsoft Office Word</Application>
  <DocSecurity>0</DocSecurity>
  <Lines>56</Lines>
  <Paragraphs>15</Paragraphs>
  <ScaleCrop>false</ScaleCrop>
  <Company>Profinit EU s.r.o.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