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9C29AB" w14:textId="77777777" w:rsidR="002D1DF2" w:rsidRDefault="002D1DF2">
      <w:pPr>
        <w:pStyle w:val="z-TopofForm"/>
      </w:pPr>
      <w:r>
        <w:t>Top of Form</w:t>
      </w:r>
    </w:p>
    <w:p w14:paraId="18F73694" w14:textId="5A8E9586" w:rsidR="002D1DF2" w:rsidRDefault="002D1DF2">
      <w:pPr>
        <w:pStyle w:val="Heading5"/>
        <w:divId w:val="70872784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1998-09-13</w:t>
        </w:r>
      </w:hyperlink>
    </w:p>
    <w:p w14:paraId="5EF57ABE" w14:textId="77777777" w:rsidR="002D1DF2" w:rsidRDefault="002D1DF2">
      <w:pPr>
        <w:rPr>
          <w:rFonts w:eastAsia="Times New Roman"/>
        </w:rPr>
      </w:pPr>
    </w:p>
    <w:p w14:paraId="0A72C6F5" w14:textId="77777777" w:rsidR="002D1DF2" w:rsidRDefault="002D1DF2">
      <w:pPr>
        <w:divId w:val="32409304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047691C" w14:textId="77777777" w:rsidR="002D1DF2" w:rsidRDefault="002D1DF2">
      <w:pPr>
        <w:divId w:val="343825839"/>
        <w:rPr>
          <w:rFonts w:eastAsia="Times New Roman"/>
        </w:rPr>
      </w:pPr>
      <w:r>
        <w:rPr>
          <w:rFonts w:eastAsia="Times New Roman"/>
        </w:rPr>
        <w:pict w14:anchorId="6676BBC9"/>
      </w:r>
      <w:r>
        <w:rPr>
          <w:rFonts w:eastAsia="Times New Roman"/>
        </w:rPr>
        <w:pict w14:anchorId="740EEA1B"/>
      </w:r>
      <w:r>
        <w:rPr>
          <w:rFonts w:eastAsia="Times New Roman"/>
          <w:noProof/>
        </w:rPr>
        <w:drawing>
          <wp:inline distT="0" distB="0" distL="0" distR="0" wp14:anchorId="7B37F0B6" wp14:editId="2C1A6D5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5BA4" w14:textId="77777777" w:rsidR="002D1DF2" w:rsidRDefault="002D1D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8AABE8" w14:textId="77777777">
        <w:trPr>
          <w:tblCellSpacing w:w="0" w:type="dxa"/>
        </w:trPr>
        <w:tc>
          <w:tcPr>
            <w:tcW w:w="2500" w:type="pct"/>
            <w:hideMark/>
          </w:tcPr>
          <w:p w14:paraId="3600A82D" w14:textId="77777777" w:rsidR="002D1DF2" w:rsidRDefault="002D1DF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2087/98</w:t>
            </w:r>
          </w:p>
        </w:tc>
        <w:tc>
          <w:tcPr>
            <w:tcW w:w="2500" w:type="pct"/>
            <w:hideMark/>
          </w:tcPr>
          <w:p w14:paraId="52409B17" w14:textId="77777777" w:rsidR="002D1DF2" w:rsidRDefault="002D1DF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září 1998</w:t>
            </w:r>
          </w:p>
        </w:tc>
      </w:tr>
    </w:tbl>
    <w:p w14:paraId="49F1A1FF" w14:textId="77777777" w:rsidR="002D1DF2" w:rsidRDefault="002D1DF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září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5E08EC0" w14:textId="77777777" w:rsidR="002D1DF2" w:rsidRDefault="002D1D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Stanovení parametrů návrhu státního rozpočtu ČR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D130CC" w14:textId="77777777" w:rsidR="002D1DF2" w:rsidRDefault="002D1DF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materiál a dodatek předložený ministrem financí a přijala</w:t>
      </w:r>
    </w:p>
    <w:p w14:paraId="4E49BBCE" w14:textId="3F2EC07B" w:rsidR="002D1DF2" w:rsidRDefault="002D1DF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596.</w:t>
        </w:r>
      </w:hyperlink>
    </w:p>
    <w:p w14:paraId="7DB6A26D" w14:textId="77777777" w:rsidR="002D1DF2" w:rsidRDefault="002D1D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2823292" w14:textId="77777777" w:rsidR="002D1DF2" w:rsidRDefault="002D1DF2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7DAF85C" w14:textId="77777777" w:rsidR="002D1DF2" w:rsidRDefault="002D1DF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65932"/>
    <w:multiLevelType w:val="multilevel"/>
    <w:tmpl w:val="2A00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9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F2"/>
    <w:rsid w:val="002D1DF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141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9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73cf9f75f89d7a8c12566820023eaa3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>Profinit EU s.r.o.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