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CE84BE" w14:textId="77777777" w:rsidR="00152A17" w:rsidRDefault="00152A17">
      <w:pPr>
        <w:pStyle w:val="z-TopofForm"/>
      </w:pPr>
      <w:r>
        <w:t>Top of Form</w:t>
      </w:r>
    </w:p>
    <w:p w14:paraId="6BC75446" w14:textId="140FAE78" w:rsidR="00152A17" w:rsidRDefault="00152A17">
      <w:pPr>
        <w:pStyle w:val="Heading5"/>
        <w:divId w:val="714817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1999-01-20</w:t>
        </w:r>
      </w:hyperlink>
    </w:p>
    <w:p w14:paraId="58F8E6F5" w14:textId="77777777" w:rsidR="00152A17" w:rsidRDefault="00152A17">
      <w:pPr>
        <w:rPr>
          <w:rFonts w:eastAsia="Times New Roman"/>
        </w:rPr>
      </w:pPr>
    </w:p>
    <w:p w14:paraId="5FC123A3" w14:textId="77777777" w:rsidR="00152A17" w:rsidRDefault="00152A17">
      <w:pPr>
        <w:divId w:val="95525738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F810DDE" w14:textId="77777777" w:rsidR="00152A17" w:rsidRDefault="00152A17">
      <w:pPr>
        <w:divId w:val="674383977"/>
        <w:rPr>
          <w:rFonts w:eastAsia="Times New Roman"/>
        </w:rPr>
      </w:pPr>
      <w:r>
        <w:rPr>
          <w:rFonts w:eastAsia="Times New Roman"/>
        </w:rPr>
        <w:pict w14:anchorId="50A4BD90"/>
      </w:r>
      <w:r>
        <w:rPr>
          <w:rFonts w:eastAsia="Times New Roman"/>
        </w:rPr>
        <w:pict w14:anchorId="5B091B59"/>
      </w:r>
      <w:r>
        <w:rPr>
          <w:rFonts w:eastAsia="Times New Roman"/>
          <w:noProof/>
        </w:rPr>
        <w:drawing>
          <wp:inline distT="0" distB="0" distL="0" distR="0" wp14:anchorId="076AFD9A" wp14:editId="2E8FAF6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B578" w14:textId="77777777" w:rsidR="00152A17" w:rsidRDefault="00152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E2CDD10" w14:textId="77777777">
        <w:trPr>
          <w:tblCellSpacing w:w="0" w:type="dxa"/>
        </w:trPr>
        <w:tc>
          <w:tcPr>
            <w:tcW w:w="2500" w:type="pct"/>
            <w:hideMark/>
          </w:tcPr>
          <w:p w14:paraId="7427A2CB" w14:textId="77777777" w:rsidR="00152A17" w:rsidRDefault="00152A1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2205/99</w:t>
            </w:r>
          </w:p>
        </w:tc>
        <w:tc>
          <w:tcPr>
            <w:tcW w:w="2500" w:type="pct"/>
            <w:hideMark/>
          </w:tcPr>
          <w:p w14:paraId="2F9D3CA9" w14:textId="77777777" w:rsidR="00152A17" w:rsidRDefault="00152A1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ledna 1999</w:t>
            </w:r>
          </w:p>
        </w:tc>
      </w:tr>
    </w:tbl>
    <w:p w14:paraId="5A297518" w14:textId="77777777" w:rsidR="00152A17" w:rsidRDefault="00152A1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20. ledna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037E0219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některých dražbách mimo soudní výkon rozhodnutí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některé zákony v souvislosti s přijetím zákona o některých dražbách mimo soudní výkon rozhodnutí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4232D89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posoudila problematiku obsaženou v návrzích předložených ministrem pro místní rozvoj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s o u h l a s i l a s věcným zaměřením předložených návrhů zákonů,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p ř e r u š i l a projednávání předložených návrhů zákonů,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u l o ž i l a ministrům pro místní rozvoj, spravedlnosti a průmyslu a obchodu, místopředsedovi vlády pro hospodářskou politiku a místopředsedovi vlády a předsedovi Legislativní rady vlády dopracovat předložené návrhy zákonů podle zadání vlády tak, aby byly po připomínkovém řízení provedeném ve zkrácené lhůtě předloženy vládě do 20. února 1999,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d) d o p o r u č i l a guv</w:t>
      </w:r>
      <w:r>
        <w:rPr>
          <w:rFonts w:ascii="Times New Roman CE" w:eastAsia="Times New Roman" w:hAnsi="Times New Roman CE" w:cs="Times New Roman CE"/>
          <w:sz w:val="27"/>
          <w:szCs w:val="27"/>
        </w:rPr>
        <w:t>ernérovi České národní banky podílet se na plnění úkolu uloženého v části c) tohoto bodu záznamu.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249699F1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79/1997 Sb., o léčivech a o změnách a doplnění některých souvisejících zákonů, zákon č. 20/1966 Sb., o péči o zdraví lidu, ve znění pozdějších předpisů a zákon č. 455/1991 Sb., o živnostenském podnikání (živnostenský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9C7CBB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4E69E507" w14:textId="608D44AD" w:rsidR="00152A17" w:rsidRDefault="00152A1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</w:t>
        </w:r>
      </w:hyperlink>
    </w:p>
    <w:p w14:paraId="4F84283D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nebudou vzaty v úvahu připomínky obsažené v části II, k bodu 79 a k bodu 93/1, stanoviska předsedy Legislativní rady vlády.</w:t>
      </w:r>
    </w:p>
    <w:p w14:paraId="1C089F2D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11CF5439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novely zákona České národní rady č. 570/1991 Sb., o živnostenských úřadech, ve znění zákona č. 286/1995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DEBE23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51311DBB" w14:textId="70A76F74" w:rsidR="00152A17" w:rsidRDefault="00152A1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47.</w:t>
        </w:r>
      </w:hyperlink>
    </w:p>
    <w:p w14:paraId="644E60AE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1. </w:t>
      </w:r>
    </w:p>
    <w:p w14:paraId="2DDFD392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zákona, kterým se mění a doplňuje zákon č. 42/1994 Sb., o penzijním připojištění se státním příspěvkem a o změnách některých zákonů souvisejících s jeho zavedením, ve znění zákona č. 61/1996 Sb. a zákona č. 15/1998 Sb.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C45224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a doplňku předloženého 1. místopředsedou vlády a ministrem práce a sociálních věcí přijala</w:t>
      </w:r>
    </w:p>
    <w:p w14:paraId="4C902191" w14:textId="5ABE49AC" w:rsidR="00152A17" w:rsidRDefault="00152A1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</w:t>
        </w:r>
      </w:hyperlink>
    </w:p>
    <w:p w14:paraId="5064A67E" w14:textId="77777777" w:rsidR="00152A17" w:rsidRDefault="00152A17">
      <w:pPr>
        <w:rPr>
          <w:rFonts w:eastAsia="Times New Roman"/>
        </w:rPr>
      </w:pPr>
    </w:p>
    <w:p w14:paraId="4054226A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konečné znění návrhu zákona bude upraveno podle písemných připomínek 1. místopředsedy vlády a ministra práce a sociálních věcí obsažených v doplňku k předloženému materiálu a upřesněných vládou a dále s tím, že bude upravena důvodová zpráva návrhu zákona v souladu se schváleným konečným zněním návrhu zákona.</w:t>
      </w:r>
    </w:p>
    <w:p w14:paraId="76B912E6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516EBF4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pojištění odpovědnosti za škodu způsobenou provozem vozidla a o změně zákona č. 283/1991 Sb., o Policii České republiky, ve znění pozdějších předpisů, zákona č. 200/1990 Sb., o přestupcích, ve znění pozdějších předpisů, zákona č. 185/1991 Sb., o pojišťovnictví, ve znění pozdějších předpisů, a zákona č. 12/1997 Sb., o bezpečnosti a plynulosti provozu na pozemních komunikacích (pojištění odpovědnosti z provozu vozidla)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B66C6C8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návrhu předloženého ministrem financí p ř e r u š i l a a u l o ž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ministru financí dopracovat předložený návrh zákona podle zadání vlády (zejména podle připomínek ministra kultury, 1. místopředsedy vlády a ministra práce a sociálních věcí a místopředsedy vlády a předsedy Legislativní rady vlády) a tento dopracovaný návrh předložit vládě do 3. února 1999.</w:t>
      </w:r>
    </w:p>
    <w:p w14:paraId="40E4CA03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426A963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283/1991 Sb., o Policii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3CFBB3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jednání.</w:t>
      </w:r>
    </w:p>
    <w:p w14:paraId="1090FFD6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podpůrné programy k podpoře mimoprodukčních funkcí zemědělství, k podpoře aktivit podílejících se na udržování krajiny a programy pomoci k podpoře méně příznivých oblastí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B36752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E8F7F91" w14:textId="1025927A" w:rsidR="00152A17" w:rsidRDefault="00152A1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</w:t>
        </w:r>
      </w:hyperlink>
    </w:p>
    <w:p w14:paraId="121DC228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ověřena připomínka místopředsedy vlády pro hospodářskou politiku.</w:t>
      </w:r>
    </w:p>
    <w:p w14:paraId="1AAE4257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A33B3DC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věcného záměru zákona o telekomunikacích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87D7DD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22710411" w14:textId="26E3C541" w:rsidR="00152A17" w:rsidRDefault="00152A1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50.</w:t>
        </w:r>
      </w:hyperlink>
    </w:p>
    <w:p w14:paraId="64B5BE4A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B520CFA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věcného záměru zákona o veřejné podpoře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C8A279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financí byl stažen z jednání.</w:t>
      </w:r>
    </w:p>
    <w:p w14:paraId="7D0DB2A7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poslance Jiřího Payna na vydání zákona, kterým se mění a doplňuje zákon č. 81/1966 Sb., o periodickém tisku a o ostatních hromadných informačních prostředcích, ve znění pozdějších předpisů (sněmovní tisk č. 84)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18BA170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4BD0767" w14:textId="37EC2555" w:rsidR="00152A17" w:rsidRDefault="00152A1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51.</w:t>
        </w:r>
      </w:hyperlink>
    </w:p>
    <w:p w14:paraId="52D1B95B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2C0C813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usnesení vlády ČR o doplnění usnesení vlády ČR ze dne 14. prosince 1994 č. 711 ke Směrnici Ministerstva životního prostředí ČR o poskytování finančních prostředků ze Státního fondu životního prostředí ČR v rámci Programu na ozdravení ovzduší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C86FF2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4C7B7818" w14:textId="76F0D987" w:rsidR="00152A17" w:rsidRDefault="00152A1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52.</w:t>
        </w:r>
      </w:hyperlink>
    </w:p>
    <w:p w14:paraId="37BB211D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0F21AB2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harmonogramu pro zabezpečení převodu výkonu státní správy ve věcech civilní ochrany z působnosti Ministerstva obrany do působnosti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F6EB3F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obrany, vnitra a financí a přijala</w:t>
      </w:r>
    </w:p>
    <w:p w14:paraId="55AB756D" w14:textId="01A14202" w:rsidR="00152A17" w:rsidRDefault="00152A1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53.</w:t>
        </w:r>
      </w:hyperlink>
    </w:p>
    <w:p w14:paraId="2DC4B084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DB4813B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koncepce modernizace kontroly osob na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CEA700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návrhu předloženého ministrem vnitra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52E97A80" w14:textId="0B82DFBC" w:rsidR="00152A17" w:rsidRDefault="00152A1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54,</w:t>
        </w:r>
      </w:hyperlink>
    </w:p>
    <w:p w14:paraId="620D4F9F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sdělení náměstkyně ministra vnitra Ing. I. Pánkové o zrušení klasifikace stupně utajení VYHRAZENÉ u přijímaného usnesení.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3B47FC6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zprávy “Analýza důsledků členství České republiky v Evropské unii na vztahy České republiky a Slovenské republiky v rámci celní unie a na vztahy v rámci Středoevropské dohody o volném obchodu (CEFTA)”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E968FD2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1182A4D" w14:textId="77777777" w:rsidR="00152A17" w:rsidRDefault="00152A1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V55.</w:t>
      </w:r>
    </w:p>
    <w:p w14:paraId="771BC2F5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F131BEC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Souhrnná analýza vztahů ČR s RF s výhledem do 31. prosince r.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B2334BB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zahraničních věcí přijala</w:t>
      </w:r>
    </w:p>
    <w:p w14:paraId="30AAB77C" w14:textId="77777777" w:rsidR="00152A17" w:rsidRDefault="00152A1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D56.</w:t>
      </w:r>
    </w:p>
    <w:p w14:paraId="204DE9D0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jednání.</w:t>
      </w:r>
    </w:p>
    <w:p w14:paraId="680F9B44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podpis a ratifikaci Evropské úmluvy o státním občanství ze dne 6. listopadu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C45D37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 a zahraničních věcí a přijala</w:t>
      </w:r>
    </w:p>
    <w:p w14:paraId="3D38D4D5" w14:textId="17E33E52" w:rsidR="00152A17" w:rsidRDefault="00152A1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57.</w:t>
        </w:r>
      </w:hyperlink>
    </w:p>
    <w:p w14:paraId="4849BEA7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023ED40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Smlouvy mezi Českou republikou a Chorvatskou republikou o zamezení dvojího zdanění v oboru daní z příjmu a z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518F43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financí a zahraničních věcí přijala</w:t>
      </w:r>
    </w:p>
    <w:p w14:paraId="0CF1BD1B" w14:textId="521246F8" w:rsidR="00152A17" w:rsidRDefault="00152A1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58.</w:t>
        </w:r>
      </w:hyperlink>
    </w:p>
    <w:p w14:paraId="30F07E64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52D840B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Smlouvy mezi Českou republikou a Chorvatskou republikou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E2F58F0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zahraničních věcí a přijala</w:t>
      </w:r>
    </w:p>
    <w:p w14:paraId="4973B8D7" w14:textId="4D699B64" w:rsidR="00152A17" w:rsidRDefault="00152A1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59.</w:t>
        </w:r>
      </w:hyperlink>
    </w:p>
    <w:p w14:paraId="7786FF25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0F735FD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změnu bodu II. usnesení vlády ze dne 10. 6. 1998 č. 405 ve věci sjednání Dohody mezi vládou České republiky a vládou Chorvatské republiky o leteckých službách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DEF503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dopravy a spojů a zahraničních věcí přijala</w:t>
      </w:r>
    </w:p>
    <w:p w14:paraId="626A6694" w14:textId="49E02FAB" w:rsidR="00152A17" w:rsidRDefault="00152A1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60.</w:t>
        </w:r>
      </w:hyperlink>
    </w:p>
    <w:p w14:paraId="26EE2A96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9E488C6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ukončení platnosti dvoustranných smluv o přátelství a spolupráci Československé socialistické republiky s Afghánskou demokratickou republikou, s Angolskou lidovou republikou, se Socialistickou Etiopií, s Libyjskou arabskou lidovou socialistickou džamahírijí a se Syrskou arabskou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5FC3F5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7ED7867" w14:textId="780DC113" w:rsidR="00152A17" w:rsidRDefault="00152A1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61.</w:t>
        </w:r>
      </w:hyperlink>
    </w:p>
    <w:p w14:paraId="7C30DE8E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79D6F74D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DA3FC8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3DCDAA68" w14:textId="7E2BE7DC" w:rsidR="00152A17" w:rsidRDefault="00152A1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62.</w:t>
        </w:r>
      </w:hyperlink>
    </w:p>
    <w:p w14:paraId="160F2DF4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F6298C5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zákona, kterým se mění zákon č. 589/1992 Sb., o pojistném na sociální zabezpečení a příspěvku na státní politiku zaměstnanosti,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8BA112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5BAF11C5" w14:textId="0B94A548" w:rsidR="00152A17" w:rsidRDefault="00152A1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63.</w:t>
        </w:r>
      </w:hyperlink>
    </w:p>
    <w:p w14:paraId="6649916C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F5CDACA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zavedení dočasného ochranného opatření ve formě suspenze preferenčního cla na dovoz třtinového nebo řepného cukru a chemicky čisté sacharózy v pevném stavu skupiny celního sazebníku 1701 původem z Polské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8424935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41FF3738" w14:textId="31CEBB20" w:rsidR="00152A17" w:rsidRDefault="00152A1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64.</w:t>
        </w:r>
      </w:hyperlink>
    </w:p>
    <w:p w14:paraId="76F62553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C02D404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nařízení vlády, kterým se provádí § 3 zákona č. 252/1997 Sb., 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8C88D3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návrhu předloženého ministrem zemědělství p ř e r u š i l a a u l o ž i l a ministru zemědělství, místopředsedovi vlády a předsedovi Legislativní rady vlády a vedoucímu delegace České republiky pro jednání o dohodě o přístupu České republiky k Evropské unii dopracovat návrh nařízení vlády podle zadání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169EBA7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obeslání dvacátého zasedání Řídící rady Programu Organizace spojených národů pro životní prostředí (UNEP)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82602E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zahraničních věcí a přijala</w:t>
      </w:r>
    </w:p>
    <w:p w14:paraId="2FB07797" w14:textId="539AC01E" w:rsidR="00152A17" w:rsidRDefault="00152A1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65.</w:t>
        </w:r>
      </w:hyperlink>
    </w:p>
    <w:p w14:paraId="1FE89C25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9BB0B70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rozhodnutí o privatizaci s.p. Drůbežářské závody Velké Pavlovice dle § 10, odst. 1 zákona číslo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7B292EA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78BB02EE" w14:textId="441B252C" w:rsidR="00152A17" w:rsidRDefault="00152A1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66.</w:t>
        </w:r>
      </w:hyperlink>
    </w:p>
    <w:p w14:paraId="396C6231" w14:textId="77777777" w:rsidR="00152A17" w:rsidRDefault="00152A1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10 a proti nikdo. </w:t>
      </w:r>
    </w:p>
    <w:p w14:paraId="0DFFC3DA" w14:textId="77777777" w:rsidR="00152A17" w:rsidRDefault="00152A17">
      <w:pPr>
        <w:spacing w:after="240"/>
        <w:rPr>
          <w:rFonts w:eastAsia="Times New Roman"/>
        </w:rPr>
      </w:pPr>
    </w:p>
    <w:p w14:paraId="280931B4" w14:textId="77777777" w:rsidR="00152A17" w:rsidRDefault="00152A1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3C48004" w14:textId="77777777" w:rsidR="00152A17" w:rsidRDefault="00152A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Změny plánu kontrolní činnosti NKÚ na rok 1998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Plán kontrolní činnosti NKÚ na rok 1999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průběhu Projektu zajištění oficielních překladů právních předpisů Evropských společenství a o čerpání výdajů ze státního rozpočtu a z prostředků PHARE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33/99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zabezpečení realizace offsetových programů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</w:t>
      </w:r>
      <w:r>
        <w:rPr>
          <w:rFonts w:ascii="Times New Roman CE" w:eastAsia="Times New Roman" w:hAnsi="Times New Roman CE" w:cs="Times New Roman CE"/>
          <w:sz w:val="27"/>
          <w:szCs w:val="27"/>
        </w:rPr>
        <w:t>j. 44/99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Dohodě o spolupráci Ministerstva zahraničních věcí a Ministerstva průmyslu a obchodu v otázkách spojených se zabezpečováním zahraničně obchodní politiky, zahraničního obchodu a podpory exportu v činnosti zahraniční služby České republiky (předložili ministři průmyslu a obchodu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humanitární pomoci v roce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účasti předsedy vlády a ministra zahraničních věcí ČR na rozšíř</w:t>
      </w:r>
      <w:r>
        <w:rPr>
          <w:rFonts w:ascii="Times New Roman CE" w:eastAsia="Times New Roman" w:hAnsi="Times New Roman CE" w:cs="Times New Roman CE"/>
          <w:sz w:val="27"/>
          <w:szCs w:val="27"/>
        </w:rPr>
        <w:t>eném zasedání Evropské rady ve Vídni dne 12. 12.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Konference “Peace Implementation Council” o Bosně a Hercegovině v Madridu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Účast ministra dopravy a spojů České republiky Doc. Ing. Antonína Peltráma, CSc. na konferenci “Pan - evropská dopravní politika: vyhlídky a priority spolupráce východ - západ”, Brusel, 10. prosince 1998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oficiál</w:t>
      </w:r>
      <w:r>
        <w:rPr>
          <w:rFonts w:ascii="Times New Roman CE" w:eastAsia="Times New Roman" w:hAnsi="Times New Roman CE" w:cs="Times New Roman CE"/>
          <w:sz w:val="27"/>
          <w:szCs w:val="27"/>
        </w:rPr>
        <w:t>ní návštěvě ministra vnitra České republiky v Rakouské republice dne 14. prosince 1998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jednání ministra vnitra ČR a ministra vnitra SR dne 13. listopadu 1998 v Čejkovicích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návštěvě místopředsedy vlády pro zahraniční a bezpečnostní politiku Egona T. Lánského v Turecké republice ve dnech 29. - 30. října 1998 (předložil místopředseda vlády pro zahraniční a bezpečnostní politiku)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výsledcích oficiální návštěvy místopředsedy vlády a ministra zahraničních věcí Vietnamské social</w:t>
      </w:r>
      <w:r>
        <w:rPr>
          <w:rFonts w:ascii="Times New Roman CE" w:eastAsia="Times New Roman" w:hAnsi="Times New Roman CE" w:cs="Times New Roman CE"/>
          <w:sz w:val="27"/>
          <w:szCs w:val="27"/>
        </w:rPr>
        <w:t>istické republiky Nguyen Manh Cama v České republice ve dnech 29. 11. - 2. 12.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oficiální návštěvy místopředsedkyně švédské vlády L. Hjelm - Wallénové v České republice ve dnech 7. - 9. prosince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246FC0B8" w14:textId="77777777" w:rsidR="00152A17" w:rsidRDefault="00152A1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6E410D36" w14:textId="77777777" w:rsidR="00152A17" w:rsidRDefault="00152A1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17"/>
    <w:rsid w:val="00152A1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303B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7ef81c3a5f91864ec125672200347997%3fOpen&amp;Name=CN=Ghoul\O=ENV\C=CZ&amp;Id=C1256A62004E5036" TargetMode="External"/><Relationship Id="rId18" Type="http://schemas.openxmlformats.org/officeDocument/2006/relationships/hyperlink" Target="file:///c:\redir.nsf%3fRedirect&amp;To=\66bbfabee8e70f37c125642e0052aae5\ee7dc0c109143715c1256724003e9477%3fOpen&amp;Name=CN=Ghoul\O=ENV\C=CZ&amp;Id=C1256A62004E5036" TargetMode="External"/><Relationship Id="rId26" Type="http://schemas.openxmlformats.org/officeDocument/2006/relationships/hyperlink" Target="file:///c:\redir.nsf%3fRedirect&amp;To=\66bbfabee8e70f37c125642e0052aae5\6efd5c0a48f7b1dec1256724004062ce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2d5178c78b84793ec1256724003f7ab3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8503306a8a0d6805c12567220029af08%3fOpen&amp;Name=CN=Ghoul\O=ENV\C=CZ&amp;Id=C1256A62004E5036" TargetMode="External"/><Relationship Id="rId17" Type="http://schemas.openxmlformats.org/officeDocument/2006/relationships/hyperlink" Target="file:///c:\redir.nsf%3fRedirect&amp;To=\66bbfabee8e70f37c125642e0052aae5\ea8ea5bb8b85a9e9c1256705002ff2fa%3fOpen&amp;Name=CN=Ghoul\O=ENV\C=CZ&amp;Id=C1256A62004E5036" TargetMode="External"/><Relationship Id="rId25" Type="http://schemas.openxmlformats.org/officeDocument/2006/relationships/hyperlink" Target="file:///c:\redir.nsf%3fRedirect&amp;To=\66bbfabee8e70f37c125642e0052aae5\5166ceef8e6d01bcc125672400401c95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b449678fd593efec125672e00465998%3fOpen&amp;Name=CN=Ghoul\O=ENV\C=CZ&amp;Id=C1256A62004E5036" TargetMode="External"/><Relationship Id="rId20" Type="http://schemas.openxmlformats.org/officeDocument/2006/relationships/hyperlink" Target="file:///c:\redir.nsf%3fRedirect&amp;To=\66bbfabee8e70f37c125642e0052aae5\d8bd60ed4ab294e7c1256724003f4f51%3fOpen&amp;Name=CN=Ghoul\O=ENV\C=CZ&amp;Id=C1256A62004E5036" TargetMode="External"/><Relationship Id="rId29" Type="http://schemas.openxmlformats.org/officeDocument/2006/relationships/hyperlink" Target="file:///c:\redir.nsf%3fRedirect&amp;To=\66bbfabee8e70f37c125642e0052aae5\b7d74553f8099a5fc12567240040c5ba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63b2c479b98d7e2fc12567220029687a%3fOpen&amp;Name=CN=Ghoul\O=ENV\C=CZ&amp;Id=C1256A62004E5036" TargetMode="External"/><Relationship Id="rId24" Type="http://schemas.openxmlformats.org/officeDocument/2006/relationships/hyperlink" Target="file:///c:\redir.nsf%3fRedirect&amp;To=\66bbfabee8e70f37c125642e0052aae5\f4daba0ec9fa9fdec1256724003ff0ac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ba239281fba892ec125672200352de4%3fOpen&amp;Name=CN=Ghoul\O=ENV\C=CZ&amp;Id=C1256A62004E5036" TargetMode="External"/><Relationship Id="rId23" Type="http://schemas.openxmlformats.org/officeDocument/2006/relationships/hyperlink" Target="file:///c:\redir.nsf%3fRedirect&amp;To=\66bbfabee8e70f37c125642e0052aae5\d5ed3392494ce8dbc1256724003fcc88%3fOpen&amp;Name=CN=Ghoul\O=ENV\C=CZ&amp;Id=C1256A62004E5036" TargetMode="External"/><Relationship Id="rId28" Type="http://schemas.openxmlformats.org/officeDocument/2006/relationships/hyperlink" Target="file:///c:\redir.nsf%3fRedirect&amp;To=\66bbfabee8e70f37c125642e0052aae5\814ae57db6c3604cc125670500300c59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f1b63a249293b65c1256724003efe86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1-20" TargetMode="External"/><Relationship Id="rId14" Type="http://schemas.openxmlformats.org/officeDocument/2006/relationships/hyperlink" Target="file:///c:\redir.nsf%3fRedirect&amp;To=\66bbfabee8e70f37c125642e0052aae5\5a973ab2ca0d48a4c1256705002fd4c4%3fOpen&amp;Name=CN=Ghoul\O=ENV\C=CZ&amp;Id=C1256A62004E5036" TargetMode="External"/><Relationship Id="rId22" Type="http://schemas.openxmlformats.org/officeDocument/2006/relationships/hyperlink" Target="file:///c:\redir.nsf%3fRedirect&amp;To=\66bbfabee8e70f37c125642e0052aae5\ad050f6e10d43404c1256724003fa573%3fOpen&amp;Name=CN=Ghoul\O=ENV\C=CZ&amp;Id=C1256A62004E5036" TargetMode="External"/><Relationship Id="rId27" Type="http://schemas.openxmlformats.org/officeDocument/2006/relationships/hyperlink" Target="file:///c:\redir.nsf%3fRedirect&amp;To=\66bbfabee8e70f37c125642e0052aae5\b855f59e04581171c125672400409d27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2943</Words>
  <Characters>16779</Characters>
  <Application>Microsoft Office Word</Application>
  <DocSecurity>0</DocSecurity>
  <Lines>139</Lines>
  <Paragraphs>39</Paragraphs>
  <ScaleCrop>false</ScaleCrop>
  <Company>Profinit EU s.r.o.</Company>
  <LinksUpToDate>false</LinksUpToDate>
  <CharactersWithSpaces>19683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