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CED326" w14:textId="77777777" w:rsidR="00D93750" w:rsidRDefault="00D93750">
      <w:pPr>
        <w:pStyle w:val="z-TopofForm"/>
      </w:pPr>
      <w:r>
        <w:t>Top of Form</w:t>
      </w:r>
    </w:p>
    <w:p w14:paraId="2A8732B8" w14:textId="6BE72843" w:rsidR="00D93750" w:rsidRDefault="00D93750">
      <w:pPr>
        <w:pStyle w:val="Heading5"/>
        <w:divId w:val="67862720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1999-01-27</w:t>
        </w:r>
      </w:hyperlink>
    </w:p>
    <w:p w14:paraId="1FB1957C" w14:textId="77777777" w:rsidR="00D93750" w:rsidRDefault="00D93750">
      <w:pPr>
        <w:rPr>
          <w:rFonts w:eastAsia="Times New Roman"/>
        </w:rPr>
      </w:pPr>
    </w:p>
    <w:p w14:paraId="7AC08B50" w14:textId="77777777" w:rsidR="00D93750" w:rsidRDefault="00D93750">
      <w:pPr>
        <w:divId w:val="17304919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7AD7107" w14:textId="77777777" w:rsidR="00D93750" w:rsidRDefault="00D93750">
      <w:pPr>
        <w:divId w:val="1654288508"/>
        <w:rPr>
          <w:rFonts w:eastAsia="Times New Roman"/>
        </w:rPr>
      </w:pPr>
      <w:r>
        <w:rPr>
          <w:rFonts w:eastAsia="Times New Roman"/>
        </w:rPr>
        <w:pict w14:anchorId="7886A664"/>
      </w:r>
      <w:r>
        <w:rPr>
          <w:rFonts w:eastAsia="Times New Roman"/>
        </w:rPr>
        <w:pict w14:anchorId="60AA5518"/>
      </w:r>
      <w:r>
        <w:rPr>
          <w:rFonts w:eastAsia="Times New Roman"/>
          <w:noProof/>
        </w:rPr>
        <w:drawing>
          <wp:inline distT="0" distB="0" distL="0" distR="0" wp14:anchorId="018F62D9" wp14:editId="74CFCC3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E1D9" w14:textId="77777777" w:rsidR="00D93750" w:rsidRDefault="00D9375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D843D12" w14:textId="77777777">
        <w:trPr>
          <w:tblCellSpacing w:w="0" w:type="dxa"/>
        </w:trPr>
        <w:tc>
          <w:tcPr>
            <w:tcW w:w="2500" w:type="pct"/>
            <w:hideMark/>
          </w:tcPr>
          <w:p w14:paraId="1F46268A" w14:textId="77777777" w:rsidR="00D93750" w:rsidRDefault="00D9375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2207/99</w:t>
            </w:r>
          </w:p>
        </w:tc>
        <w:tc>
          <w:tcPr>
            <w:tcW w:w="2500" w:type="pct"/>
            <w:hideMark/>
          </w:tcPr>
          <w:p w14:paraId="61413467" w14:textId="77777777" w:rsidR="00D93750" w:rsidRDefault="00D9375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ledna 1999</w:t>
            </w:r>
          </w:p>
        </w:tc>
      </w:tr>
    </w:tbl>
    <w:p w14:paraId="7527935C" w14:textId="77777777" w:rsidR="00D93750" w:rsidRDefault="00D9375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27. ledna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0A4D16A1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ochraně veřejného zdraví a o změně některých souvisejících zákonů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929/98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69C8AC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hlavního hygienika České republiky p ř e r u š i l a projednávání návrhu předloženého ministrem zdravotnictví a u l o ž i l a členům vlády předložit ministru zdravotnictví do 3. února 1999 legislativně technické připomínky k návrhu zákona, který je uveden v příloze stanoviska Legislativní rady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17 přítomných členů vlády hlasovalo pro 14 a proti nikdo. </w:t>
      </w:r>
    </w:p>
    <w:p w14:paraId="57445270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48/1997 Sb., o veřejném zdravotním pojištění a o změně a doplnění některých souvisejících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1299/98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1B785D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zdravotnictví a přijala </w:t>
      </w:r>
    </w:p>
    <w:p w14:paraId="7FE57447" w14:textId="59500EE5" w:rsidR="00D93750" w:rsidRDefault="00D93750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67</w:t>
        </w:r>
      </w:hyperlink>
    </w:p>
    <w:p w14:paraId="20AAC899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Čl. I bod 2 předloženého návrhu bude upraven podle připomínky ministra zdravotnictví.</w:t>
      </w:r>
    </w:p>
    <w:p w14:paraId="52DE5259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360A0616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novely zákona o zadávání veřejných zakázek č. 199/1994 Sb., ve znění zákona č. 148/1996 Sb., a zákona č. 93/1998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1221/98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9984718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místopředsedou vlády a předsedou Legislativní rady vlády a předsedou Úřadu pro ochranu hospodářské soutěže byl stažen z programu.</w:t>
      </w:r>
    </w:p>
    <w:p w14:paraId="21EC3A0A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novely zákona č. 273/1996 Sb., o působnosti Úřadu pro ochranu hospodářské soutěže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E7B4EB2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B87044A" w14:textId="63AC082A" w:rsidR="00D93750" w:rsidRDefault="00D93750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68.</w:t>
        </w:r>
      </w:hyperlink>
    </w:p>
    <w:p w14:paraId="65BC6E03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8D54ED9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zákona, kterým se mění zákon č. 85/1996 Sb., o advokacii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A3E8191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4AFD945B" w14:textId="6010A7DF" w:rsidR="00D93750" w:rsidRDefault="00D93750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69.</w:t>
        </w:r>
      </w:hyperlink>
    </w:p>
    <w:p w14:paraId="7D314A7C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70378AC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Věcný záměr zákona o ochraně osobních údajů a o působnosti Úřadu pro dohled nad ochranou osobních údajů a o změně zákona č. 2/1969 Sb., o zřízení ministerstev a jiných ústředních orgánů státní správy České republiky,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1126/98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39419E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Ing. Karla Berky, pověřeného řízením Úřadu pro státní informační systém návrh předložený místopředsedou vlády pro hospodářskou politiku a přijala</w:t>
      </w:r>
    </w:p>
    <w:p w14:paraId="2E9709CA" w14:textId="57BF26CE" w:rsidR="00D93750" w:rsidRDefault="00D93750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70.</w:t>
        </w:r>
      </w:hyperlink>
    </w:p>
    <w:p w14:paraId="735F577B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2BAC065E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</w:t>
      </w:r>
      <w:r>
        <w:rPr>
          <w:rFonts w:ascii="Times New Roman CE" w:eastAsia="Times New Roman" w:hAnsi="Times New Roman CE" w:cs="Times New Roman CE"/>
          <w:sz w:val="27"/>
          <w:szCs w:val="27"/>
        </w:rPr>
        <w:t>Věcný záměr zákona, kterým se mění zákon č. 200/1990 Sb., o přestupcích,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1289/98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7D0138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vnitra a přijala </w:t>
      </w:r>
    </w:p>
    <w:p w14:paraId="33A4763F" w14:textId="5801BB4E" w:rsidR="00D93750" w:rsidRDefault="00D93750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71.</w:t>
        </w:r>
      </w:hyperlink>
    </w:p>
    <w:p w14:paraId="47590B81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3E1B372E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věcného záměru zákona, kterým se mění zákon č. 22/1997 Sb., o technických požadavcích na výrobky a o změně a doplnění některých zákonů, a některé zákony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20C3AB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44FF366F" w14:textId="7EDDDB03" w:rsidR="00D93750" w:rsidRDefault="00D93750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72.</w:t>
        </w:r>
      </w:hyperlink>
    </w:p>
    <w:p w14:paraId="0DD82CD3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93C4EBA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Možnosti poskytování veřejné podpory v České republice s ohledem na závazky vyplývající z Evropské dohody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9A518A0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2DAE90E9" w14:textId="4A8828B5" w:rsidR="00D93750" w:rsidRDefault="00D93750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73,</w:t>
        </w:r>
      </w:hyperlink>
    </w:p>
    <w:p w14:paraId="1CFA0BDF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, ž e ministr zahraničních věcí předloží vládě k informaci poziční dokumenty pro jednání delegace České republiky o dohodě o přístupu České republiky k Evropské unii.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FA61997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věcného záměru zákona o veřejné podpoře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309CCE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DFC7AB3" w14:textId="3065C381" w:rsidR="00D93750" w:rsidRDefault="00D93750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74.</w:t>
        </w:r>
      </w:hyperlink>
    </w:p>
    <w:p w14:paraId="59FC2C7F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A43ED90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nařízení vlády, kterým se stanoví seznam výrobků a obalů určených ke zpětnému odběru a podrobnosti nakládání s nimi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1203/98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AFD7697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životního prostředí a přijala</w:t>
      </w:r>
    </w:p>
    <w:p w14:paraId="48BB716C" w14:textId="1F6CBAE6" w:rsidR="00D93750" w:rsidRDefault="00D93750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75.</w:t>
        </w:r>
      </w:hyperlink>
    </w:p>
    <w:p w14:paraId="59FB0BA8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16 a proti nikdo. </w:t>
      </w:r>
    </w:p>
    <w:p w14:paraId="0EFB1A8E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nařízení vlády, kterým se mění nařízení vlády č. 262/1994 Sb., o odměnách členům zastupitelstev v obcích, ve znění nařízení vlády č. 20/1997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23669FD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0C8CF5CA" w14:textId="18051AA4" w:rsidR="00D93750" w:rsidRDefault="00D93750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76.</w:t>
        </w:r>
      </w:hyperlink>
    </w:p>
    <w:p w14:paraId="16BE08EC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369049A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Zpráva o plnění úkolů uložených vládou České republiky za měsíc prosinec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EE24AA2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vedoucím Úřadu vlády a přijala</w:t>
      </w:r>
    </w:p>
    <w:p w14:paraId="0A55F5A8" w14:textId="35AA6D54" w:rsidR="00D93750" w:rsidRDefault="00D93750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77.</w:t>
        </w:r>
      </w:hyperlink>
    </w:p>
    <w:p w14:paraId="1EBDE87A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68C5DDE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komplexního kontrolního mechanismu plnění úkolů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FA0DC8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vedoucím Úřadu vlády p ř e r u š i l a a u l o ž i l a vedoucímu Úřadu vlády provést k předloženému návrhu připomínkové řízení.</w:t>
      </w:r>
    </w:p>
    <w:p w14:paraId="70EF5625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8C8B4E5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rozpočtu Fondu dětí a mládeže na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6D06B84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74B974E0" w14:textId="288A3B93" w:rsidR="00D93750" w:rsidRDefault="00D93750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78.</w:t>
        </w:r>
      </w:hyperlink>
    </w:p>
    <w:p w14:paraId="09C5B1FC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049C6B9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Ustavení Komise vlády ČR pro řešení vztahu státu a církví</w:t>
      </w:r>
      <w:r>
        <w:rPr>
          <w:rFonts w:eastAsia="Times New Roman"/>
        </w:rPr>
        <w:t xml:space="preserve"> </w:t>
      </w:r>
    </w:p>
    <w:p w14:paraId="29596733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č. j. 1057/98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Doplněk - Ustavení Komise vlády ČR pro otázky vztahu státu a církví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 č. j. 1057/98</w:t>
      </w:r>
    </w:p>
    <w:p w14:paraId="65D8C7A6" w14:textId="77777777" w:rsidR="00D93750" w:rsidRDefault="00D93750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8701567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jeho doplněk předložený ministrem kultury a přijala</w:t>
      </w:r>
    </w:p>
    <w:p w14:paraId="0EF1F20E" w14:textId="2DE33417" w:rsidR="00D93750" w:rsidRDefault="00D93750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79.</w:t>
        </w:r>
      </w:hyperlink>
    </w:p>
    <w:p w14:paraId="72DFAA32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09913954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Jmenování soudců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350F40E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</w:t>
      </w:r>
    </w:p>
    <w:p w14:paraId="73AF7AD3" w14:textId="6E4FD304" w:rsidR="00D93750" w:rsidRDefault="00D93750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80.</w:t>
        </w:r>
      </w:hyperlink>
    </w:p>
    <w:p w14:paraId="2E07E445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FCCE907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314BA0F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zahraničních věcí a přijala</w:t>
      </w:r>
    </w:p>
    <w:p w14:paraId="7D32CFDA" w14:textId="77777777" w:rsidR="00D93750" w:rsidRDefault="00D937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D81.</w:t>
      </w:r>
    </w:p>
    <w:p w14:paraId="215CC885" w14:textId="77777777" w:rsidR="00D93750" w:rsidRDefault="00D93750">
      <w:pPr>
        <w:rPr>
          <w:rFonts w:eastAsia="Times New Roman"/>
        </w:rPr>
      </w:pPr>
    </w:p>
    <w:p w14:paraId="7F856690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BBC90C2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ascii="Times New Roman CE" w:eastAsia="Times New Roman" w:hAnsi="Times New Roman CE" w:cs="Times New Roman CE"/>
          <w:sz w:val="27"/>
          <w:szCs w:val="27"/>
        </w:rPr>
        <w:t>3. průběžná zpráva o dosavadním průběhu technické části jednání s Evropskou unií o dohodě o přistoupení České republiky k Evropské unii (screeningu)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C0A326D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zahraničních věcí a náměstkem ministra zahraničních věcí a vedoucím delegace České republiky pro jednání o dohodě o přístupu České republiky k Evropské unii a přijala</w:t>
      </w:r>
    </w:p>
    <w:p w14:paraId="3E3D522B" w14:textId="0EA24F5C" w:rsidR="00D93750" w:rsidRDefault="00D93750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82.</w:t>
        </w:r>
      </w:hyperlink>
    </w:p>
    <w:p w14:paraId="51861BE7" w14:textId="77777777" w:rsidR="00D93750" w:rsidRDefault="00D93750">
      <w:pPr>
        <w:rPr>
          <w:rFonts w:eastAsia="Times New Roman"/>
        </w:rPr>
      </w:pPr>
    </w:p>
    <w:p w14:paraId="20E9566B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1. </w:t>
      </w:r>
    </w:p>
    <w:p w14:paraId="32A5171F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Dohody mezi vládou České republiky a vládou Polské republiky o vědeckotechnické spolupráci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274C859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školství, mládeže a tělovýchovy a zahraničních věcí a přijala</w:t>
      </w:r>
    </w:p>
    <w:p w14:paraId="5536A7C4" w14:textId="6134BEB4" w:rsidR="00D93750" w:rsidRDefault="00D93750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83.</w:t>
        </w:r>
      </w:hyperlink>
    </w:p>
    <w:p w14:paraId="2CCEF534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1AA1A50F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změnu usnesení vlády České republiky ze dne 27. 5. 1998 č. 364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45E9C5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032602B0" w14:textId="0990662F" w:rsidR="00D93750" w:rsidRDefault="00D93750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84.</w:t>
        </w:r>
      </w:hyperlink>
    </w:p>
    <w:p w14:paraId="6441BE6D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933470C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oficiální návštěvy místopředsedů vlády Egona Lánského a Pavla Mertlíka v Norsku ve dnech 4. - 5. února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3973F8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6A22DE69" w14:textId="3133FE87" w:rsidR="00D93750" w:rsidRDefault="00D93750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85.</w:t>
        </w:r>
      </w:hyperlink>
    </w:p>
    <w:p w14:paraId="56BB62DF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6DCCE119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oficiální návštěvy místopředsedů vlády Egona Lánského a Pavla Mertlíka ve Finsku a Švédsku ve dnech 8. - 11. února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E45EFC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3F1CE0C2" w14:textId="4A0F021B" w:rsidR="00D93750" w:rsidRDefault="00D93750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86.</w:t>
        </w:r>
      </w:hyperlink>
    </w:p>
    <w:p w14:paraId="51E74BF1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15931BF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použití prostředků Fondu národního majetku České republiky k plnění závazků podniků zemědělské prvovýroby určených k privatizaci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5D63405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návrhu předloženého ministrem zemědělství p ř e r u š i l a a u l o ž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ministru zemědělství provést k předloženému návrhu připomínkové řízení.</w:t>
      </w:r>
    </w:p>
    <w:p w14:paraId="4596702B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3759FEFC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změnu usnesení vlády č. 2 ze dne 6. ledna 1999 ke Koncepci státní politiky v tělovýchově a sportu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97C977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školství, mládeže a tělovýchovy p ř e r u š i l a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k o n s t a t o v a l a , že prověřovat hospodaření akciové společnosti Sazka, a.s., nepřísluší Ministerstvu školství, mládeže a tělovýchovy vzhledem k odvolání jeho dvou zástupců ze správní a dozorčí rady této společnosti,</w:t>
      </w:r>
    </w:p>
    <w:p w14:paraId="64188B62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předložit vládě do 17. února 1999 rozbor možného postupu řešení záležitosti uvedené v části a) tohoto bodu záznamu v mezích působnosti Ministerstva financí.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1CA80E70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jmenování předsedy Úřadu pro ochranu hospodářské soutěže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3E9E60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B4EB1D9" w14:textId="7A3C1C85" w:rsidR="00D93750" w:rsidRDefault="00D93750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87.</w:t>
        </w:r>
      </w:hyperlink>
    </w:p>
    <w:p w14:paraId="7509BE1A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1. </w:t>
      </w:r>
    </w:p>
    <w:p w14:paraId="11CED758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Část tohoto bodu vláda projednávala na uzavřeném jednání.</w:t>
      </w:r>
    </w:p>
    <w:p w14:paraId="47281406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Ústní informace ministra průmyslu a obchodu o změně účinnosti nařízení vlády, kterým se stanoví postup hodnocení nebezpečnosti chemických látek a chemických přípravků, způsob jejich klasifikace a označování a vydává seznam dosud klasifikovaných nebezpečných chemických látek (usnesení vlády ze 16. prosince 1998 č. 839)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79507D7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ústní informaci ministra průmyslu a obchodu a přijala</w:t>
      </w:r>
    </w:p>
    <w:p w14:paraId="5B5A9EE4" w14:textId="70CFD567" w:rsidR="00D93750" w:rsidRDefault="00D93750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88.</w:t>
        </w:r>
      </w:hyperlink>
    </w:p>
    <w:p w14:paraId="3E8E7E39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nikdo. </w:t>
      </w:r>
    </w:p>
    <w:p w14:paraId="7B8D3209" w14:textId="77777777" w:rsidR="00D93750" w:rsidRDefault="00D9375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změnu ve funkci ředitele Bezpečnostní informační služby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2C58199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bez portfeje přijala</w:t>
      </w:r>
    </w:p>
    <w:p w14:paraId="1E09AE04" w14:textId="376F11D5" w:rsidR="00D93750" w:rsidRDefault="00D93750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89.</w:t>
        </w:r>
      </w:hyperlink>
    </w:p>
    <w:p w14:paraId="7465846D" w14:textId="77777777" w:rsidR="00D93750" w:rsidRDefault="00D93750">
      <w:pPr>
        <w:rPr>
          <w:rFonts w:eastAsia="Times New Roman"/>
        </w:rPr>
      </w:pPr>
    </w:p>
    <w:p w14:paraId="7596338B" w14:textId="77777777" w:rsidR="00D93750" w:rsidRDefault="00D93750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Tento bod vláda projednávala na uzavřeném jednání.</w:t>
      </w:r>
    </w:p>
    <w:p w14:paraId="1E4455B5" w14:textId="77777777" w:rsidR="00D93750" w:rsidRDefault="00D93750">
      <w:pPr>
        <w:spacing w:after="240"/>
        <w:rPr>
          <w:rFonts w:eastAsia="Times New Roman"/>
        </w:rPr>
      </w:pPr>
    </w:p>
    <w:p w14:paraId="3E98BE1F" w14:textId="77777777" w:rsidR="00D93750" w:rsidRDefault="00D93750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4C27C0A" w14:textId="77777777" w:rsidR="00D93750" w:rsidRDefault="00D93750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Program činnosti Fondu dětí a mládeže na rok 1999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volbě rektorů vysokých škol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účasti ministra obrany na zasedání ministrů obrany zemí NATO a tří přizvaných zemí v rámci Výboru pro obranné plánování, Severoatlantické rady na úrovni ministrů obrany (NAC/D), Komise NATO - Ukrajina a Euroatlantické rady partnerství (EAPC) ve dnech 16</w:t>
      </w:r>
      <w:r>
        <w:rPr>
          <w:rFonts w:ascii="Times New Roman CE" w:eastAsia="Times New Roman" w:hAnsi="Times New Roman CE" w:cs="Times New Roman CE"/>
          <w:sz w:val="27"/>
          <w:szCs w:val="27"/>
        </w:rPr>
        <w:t>. - 18. prosince 1998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D10/99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opatření MDS omezujícím přidělování zahraničních vstupních povolení dopravcům mezinárodní silniční nákladní dopravy ČR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Konferenci vládních zmocněnců Mezinárodní telekomunikační unie (předložili ministři dopravy a spojů a zahraničních věcí)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prováděcích dokumentech k dohodám o spolupráci v oblasti kultury, školství a vědy a k dohodám o vědeckotechnické spolupráci podepsaných v průběhu roku 1998 (předložil ministr školství, mládeže a tělovýchovy)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68/99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návštěvy delegace vedené ministrem obrany České republiky Vladimírem Vetchým v Maďarsku ve dnech 7. - 8. p</w:t>
      </w:r>
      <w:r>
        <w:rPr>
          <w:rFonts w:ascii="Times New Roman CE" w:eastAsia="Times New Roman" w:hAnsi="Times New Roman CE" w:cs="Times New Roman CE"/>
          <w:sz w:val="27"/>
          <w:szCs w:val="27"/>
        </w:rPr>
        <w:t>rosince 1998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oficiální návštěvy předsedy vlády Španělska J. M. Aznara v České republice ve dnech 12. - 14. prosince 1998 (předložil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77/99</w:t>
      </w:r>
    </w:p>
    <w:p w14:paraId="341D37C4" w14:textId="77777777" w:rsidR="00D93750" w:rsidRDefault="00D9375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5FF13384" w14:textId="77777777" w:rsidR="00D93750" w:rsidRDefault="00D93750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</w:p>
    <w:p w14:paraId="43523C93" w14:textId="77777777" w:rsidR="00D93750" w:rsidRDefault="00D93750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Zapsala: JUDr. Hana Hanusová</w:t>
      </w:r>
    </w:p>
    <w:p w14:paraId="44EAA347" w14:textId="77777777" w:rsidR="00D93750" w:rsidRDefault="00D9375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50"/>
    <w:rsid w:val="00B3122F"/>
    <w:rsid w:val="00D9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AC25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62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5cb47837dee9195ac1256724004c86fb%3fOpen&amp;Name=CN=Ghoul\O=ENV\C=CZ&amp;Id=C1256A62004E5036" TargetMode="External"/><Relationship Id="rId18" Type="http://schemas.openxmlformats.org/officeDocument/2006/relationships/hyperlink" Target="file:///c:\redir.nsf%3fRedirect&amp;To=\66bbfabee8e70f37c125642e0052aae5\cbc26d20d666cd3bc1256727003337f2%3fOpen&amp;Name=CN=Ghoul\O=ENV\C=CZ&amp;Id=C1256A62004E5036" TargetMode="External"/><Relationship Id="rId26" Type="http://schemas.openxmlformats.org/officeDocument/2006/relationships/hyperlink" Target="file:///c:\redir.nsf%3fRedirect&amp;To=\66bbfabee8e70f37c125642e0052aae5\343f01da96bc7082c125672700364011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42b88b974b7912cac125671200405eca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f4342eebf6c014a5c1256724004c5a27%3fOpen&amp;Name=CN=Ghoul\O=ENV\C=CZ&amp;Id=C1256A62004E5036" TargetMode="External"/><Relationship Id="rId17" Type="http://schemas.openxmlformats.org/officeDocument/2006/relationships/hyperlink" Target="file:///c:\redir.nsf%3fRedirect&amp;To=\66bbfabee8e70f37c125642e0052aae5\c3236029ef55e50cc12567270032ee78%3fOpen&amp;Name=CN=Ghoul\O=ENV\C=CZ&amp;Id=C1256A62004E5036" TargetMode="External"/><Relationship Id="rId25" Type="http://schemas.openxmlformats.org/officeDocument/2006/relationships/hyperlink" Target="file:///c:\redir.nsf%3fRedirect&amp;To=\66bbfabee8e70f37c125642e0052aae5\2c881d30351158bdc125671200407ce2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2ae3a528374fbb3c12567270031eb6e%3fOpen&amp;Name=CN=Ghoul\O=ENV\C=CZ&amp;Id=C1256A62004E5036" TargetMode="External"/><Relationship Id="rId20" Type="http://schemas.openxmlformats.org/officeDocument/2006/relationships/hyperlink" Target="file:///c:\redir.nsf%3fRedirect&amp;To=\66bbfabee8e70f37c125642e0052aae5\957be34adf21a357c12567270034d58f%3fOpen&amp;Name=CN=Ghoul\O=ENV\C=CZ&amp;Id=C1256A62004E5036" TargetMode="External"/><Relationship Id="rId29" Type="http://schemas.openxmlformats.org/officeDocument/2006/relationships/hyperlink" Target="file:///c:\redir.nsf%3fRedirect&amp;To=\66bbfabee8e70f37c125642e0052aae5\91e1ef3db451c9e4c12567270036b5ac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4f7795f3f9934d70c1256724004b2bdd%3fOpen&amp;Name=CN=Ghoul\O=ENV\C=CZ&amp;Id=C1256A62004E5036" TargetMode="External"/><Relationship Id="rId24" Type="http://schemas.openxmlformats.org/officeDocument/2006/relationships/hyperlink" Target="file:///c:\redir.nsf%3fRedirect&amp;To=\66bbfabee8e70f37c125642e0052aae5\8058e450ed13e993c12567270035ef9c%3fOpen&amp;Name=CN=Ghoul\O=ENV\C=CZ&amp;Id=C1256A62004E5036" TargetMode="External"/><Relationship Id="rId32" Type="http://schemas.openxmlformats.org/officeDocument/2006/relationships/hyperlink" Target="file:///c:\redir.nsf%3fRedirect&amp;To=\66bbfabee8e70f37c125642e0052aae5\8fc820f302e14d2bc1256727003918d8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48fb078f4019d1b5c125672700322a78%3fOpen&amp;Name=CN=Ghoul\O=ENV\C=CZ&amp;Id=C1256A62004E5036" TargetMode="External"/><Relationship Id="rId23" Type="http://schemas.openxmlformats.org/officeDocument/2006/relationships/hyperlink" Target="file:///c:\redir.nsf%3fRedirect&amp;To=\66bbfabee8e70f37c125642e0052aae5\3034ab91648cec14c12567270035a2ac%3fOpen&amp;Name=CN=Ghoul\O=ENV\C=CZ&amp;Id=C1256A62004E5036" TargetMode="External"/><Relationship Id="rId28" Type="http://schemas.openxmlformats.org/officeDocument/2006/relationships/hyperlink" Target="file:///c:\redir.nsf%3fRedirect&amp;To=\66bbfabee8e70f37c125642e0052aae5\205ecc09f9aa18d6c1256727003693be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b905f2a65b162c5bc125671200403f69%3fOpen&amp;Name=CN=Ghoul\O=ENV\C=CZ&amp;Id=C1256A62004E5036" TargetMode="External"/><Relationship Id="rId31" Type="http://schemas.openxmlformats.org/officeDocument/2006/relationships/hyperlink" Target="file:///c:\redir.nsf%3fRedirect&amp;To=\66bbfabee8e70f37c125642e0052aae5\1fb389fb512ac187c12567270038ee03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1-27" TargetMode="External"/><Relationship Id="rId14" Type="http://schemas.openxmlformats.org/officeDocument/2006/relationships/hyperlink" Target="file:///c:\redir.nsf%3fRedirect&amp;To=\66bbfabee8e70f37c125642e0052aae5\9f4914d78324864cc1256724004cd278%3fOpen&amp;Name=CN=Ghoul\O=ENV\C=CZ&amp;Id=C1256A62004E5036" TargetMode="External"/><Relationship Id="rId22" Type="http://schemas.openxmlformats.org/officeDocument/2006/relationships/hyperlink" Target="file:///c:\redir.nsf%3fRedirect&amp;To=\66bbfabee8e70f37c125642e0052aae5\40517947e1ab5fbfc125672700350201%3fOpen&amp;Name=CN=Ghoul\O=ENV\C=CZ&amp;Id=C1256A62004E5036" TargetMode="External"/><Relationship Id="rId27" Type="http://schemas.openxmlformats.org/officeDocument/2006/relationships/hyperlink" Target="file:///c:\redir.nsf%3fRedirect&amp;To=\66bbfabee8e70f37c125642e0052aae5\7552bc4804de70fcc125672700366af5%3fOpen&amp;Name=CN=Ghoul\O=ENV\C=CZ&amp;Id=C1256A62004E5036" TargetMode="External"/><Relationship Id="rId30" Type="http://schemas.openxmlformats.org/officeDocument/2006/relationships/hyperlink" Target="file:///c:\redir.nsf%3fRedirect&amp;To=\66bbfabee8e70f37c125642e0052aae5\2403ad6ad556ae9ac12567270038c994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2702</Words>
  <Characters>15408</Characters>
  <Application>Microsoft Office Word</Application>
  <DocSecurity>0</DocSecurity>
  <Lines>128</Lines>
  <Paragraphs>36</Paragraphs>
  <ScaleCrop>false</ScaleCrop>
  <Company>Profinit EU s.r.o.</Company>
  <LinksUpToDate>false</LinksUpToDate>
  <CharactersWithSpaces>18074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