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E9B8A39" w14:textId="77777777" w:rsidR="005B1B2B" w:rsidRDefault="005B1B2B">
      <w:pPr>
        <w:pStyle w:val="z-TopofForm"/>
      </w:pPr>
      <w:r>
        <w:t>Top of Form</w:t>
      </w:r>
    </w:p>
    <w:p w14:paraId="3012BAD9" w14:textId="45FC3B5F" w:rsidR="005B1B2B" w:rsidRDefault="005B1B2B">
      <w:pPr>
        <w:pStyle w:val="Heading5"/>
        <w:divId w:val="16875683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1999-05-10</w:t>
        </w:r>
      </w:hyperlink>
    </w:p>
    <w:p w14:paraId="5996E056" w14:textId="77777777" w:rsidR="005B1B2B" w:rsidRDefault="005B1B2B">
      <w:pPr>
        <w:rPr>
          <w:rFonts w:eastAsia="Times New Roman"/>
        </w:rPr>
      </w:pPr>
    </w:p>
    <w:p w14:paraId="0C29245A" w14:textId="77777777" w:rsidR="005B1B2B" w:rsidRDefault="005B1B2B">
      <w:pPr>
        <w:divId w:val="11798536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6453C2" w14:textId="77777777" w:rsidR="005B1B2B" w:rsidRDefault="005B1B2B">
      <w:pPr>
        <w:divId w:val="1354695655"/>
        <w:rPr>
          <w:rFonts w:eastAsia="Times New Roman"/>
        </w:rPr>
      </w:pPr>
      <w:r>
        <w:rPr>
          <w:rFonts w:eastAsia="Times New Roman"/>
        </w:rPr>
        <w:pict w14:anchorId="39A49906"/>
      </w:r>
      <w:r>
        <w:rPr>
          <w:rFonts w:eastAsia="Times New Roman"/>
        </w:rPr>
        <w:pict w14:anchorId="7A8F571D"/>
      </w:r>
      <w:r>
        <w:rPr>
          <w:rFonts w:eastAsia="Times New Roman"/>
          <w:noProof/>
        </w:rPr>
        <w:drawing>
          <wp:inline distT="0" distB="0" distL="0" distR="0" wp14:anchorId="680DEEDD" wp14:editId="799193E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2C2" w14:textId="77777777" w:rsidR="005B1B2B" w:rsidRDefault="005B1B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CCA75F" w14:textId="77777777">
        <w:trPr>
          <w:tblCellSpacing w:w="0" w:type="dxa"/>
        </w:trPr>
        <w:tc>
          <w:tcPr>
            <w:tcW w:w="2500" w:type="pct"/>
            <w:hideMark/>
          </w:tcPr>
          <w:p w14:paraId="65EC98AD" w14:textId="77777777" w:rsidR="005B1B2B" w:rsidRDefault="005B1B2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2245/99</w:t>
            </w:r>
          </w:p>
        </w:tc>
        <w:tc>
          <w:tcPr>
            <w:tcW w:w="2500" w:type="pct"/>
            <w:hideMark/>
          </w:tcPr>
          <w:p w14:paraId="40AA1AA3" w14:textId="77777777" w:rsidR="005B1B2B" w:rsidRDefault="005B1B2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května 1999</w:t>
            </w:r>
          </w:p>
        </w:tc>
      </w:tr>
    </w:tbl>
    <w:p w14:paraId="3E3DBE47" w14:textId="77777777" w:rsidR="005B1B2B" w:rsidRDefault="005B1B2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května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61B990AB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114/1995 Sb., o vnitrozemské plavbě a zákon č. 455/1991 Sb., o živnostenském podnikání (živnostenský zákon)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EFD906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A657A0B" w14:textId="0A52C22A" w:rsidR="005B1B2B" w:rsidRDefault="005B1B2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447.</w:t>
        </w:r>
      </w:hyperlink>
    </w:p>
    <w:p w14:paraId="0207E10D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351562A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pravidlech hospodaření s rozpočtovými a jinými peněžními prostředky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6343B4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financí p ř e r u š i l a a u l o ž i l a ministru financí předložit vládě nový návrh zpracovaný podle připomínek vlády včetně vypořádání připomínek vznesených v připomínkovém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přijetí uvedených závěrů 10 a proti nikdo. </w:t>
      </w:r>
    </w:p>
    <w:p w14:paraId="152934F1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věcného záměru zákona o obecních daních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E0CA9B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2C979F9" w14:textId="13EE75A5" w:rsidR="005B1B2B" w:rsidRDefault="005B1B2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448</w:t>
        </w:r>
      </w:hyperlink>
    </w:p>
    <w:p w14:paraId="5658FAE1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ve spolupráci s ministrem životního prostředí doplněna ustanovení o enviromentálně orientovaných titulech místních daní.</w:t>
      </w:r>
    </w:p>
    <w:p w14:paraId="2E9D772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69F034AE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sdružování ve spolcích, společnostech a jiných sdruženích (zákon o spolcích)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21F58A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4D5926A" w14:textId="49EC9A03" w:rsidR="005B1B2B" w:rsidRDefault="005B1B2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449.</w:t>
        </w:r>
      </w:hyperlink>
    </w:p>
    <w:p w14:paraId="605EB9D5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D0C0B9A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kontrole zpravodajských služeb Parlamentem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25EA0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438F517A" w14:textId="7B46E82B" w:rsidR="005B1B2B" w:rsidRDefault="005B1B2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450.</w:t>
        </w:r>
      </w:hyperlink>
    </w:p>
    <w:p w14:paraId="6C358DBC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5D8B4C06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provádí § 195 trestního zákona a zrušují se některé právní předpisy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F05D38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zdravotnictví, životního prostředí, průmyslu a obchodu a zemědělství a přijala</w:t>
      </w:r>
    </w:p>
    <w:p w14:paraId="7734FB6A" w14:textId="59FC8A25" w:rsidR="005B1B2B" w:rsidRDefault="005B1B2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451.</w:t>
        </w:r>
      </w:hyperlink>
    </w:p>
    <w:p w14:paraId="469E1C0D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AA6F305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zvyšují částky životního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C5C78E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Návrh předložený 1. místopředsedou vlády a ministrem práce a sociálních věcí byl stažen z programu.</w:t>
      </w:r>
    </w:p>
    <w:p w14:paraId="0B856A08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Poskytnutí zaručeného úvěru v roce 1999 pro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416769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a u l o ž i l a ministru dopravy a spojů doplnit materiál o dokumentaci týkající se již vládou schválených rozvojových programů v dopravě a jejich financování.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přijetí uvedených závěrů 12 a proti nikdo. </w:t>
      </w:r>
    </w:p>
    <w:p w14:paraId="2028EAF5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Program rozvoje bývalých vojenských újezdů Ralsko a Mladá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CA7B3D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programu.</w:t>
      </w:r>
    </w:p>
    <w:p w14:paraId="5EE6C2E0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Souhrnná zpráva o plnění Priorit a postupů vlády při prosazování rovnosti mužů a 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CF04E8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01FC29F4" w14:textId="71EE8F36" w:rsidR="005B1B2B" w:rsidRDefault="005B1B2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452</w:t>
        </w:r>
      </w:hyperlink>
    </w:p>
    <w:p w14:paraId="41E217C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místopředsedy vlády a předsedy Legislativní rady vlády (část 2 bod 1 zprávy) a místopředsedy vlády pro zahraničních a bezpečnostní politiku (tabulka č. 2 přílohy zprávy) a budou zváženy připomínky místopředsedy vlády pro hospodářskou politiku a ministra školství, mládeže a tělovýchovy.</w:t>
      </w:r>
    </w:p>
    <w:p w14:paraId="19B8337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2. </w:t>
      </w:r>
    </w:p>
    <w:p w14:paraId="4A9A85B0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sbližování právních předpisů České republiky s právem Evropských společenství za I.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0792A5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2E919863" w14:textId="5AE5763F" w:rsidR="005B1B2B" w:rsidRDefault="005B1B2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453.</w:t>
        </w:r>
      </w:hyperlink>
    </w:p>
    <w:p w14:paraId="228FDCA4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04104EC8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situaci v oblasti migrace na území České republiky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AB01E9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informaci předloženou ministrem vnitra a přijala</w:t>
      </w:r>
    </w:p>
    <w:p w14:paraId="3B750469" w14:textId="07133C8C" w:rsidR="005B1B2B" w:rsidRDefault="005B1B2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454.</w:t>
        </w:r>
      </w:hyperlink>
    </w:p>
    <w:p w14:paraId="133715E7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34FF11F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Zahraniční rozvojová pomoc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E2008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353C6709" w14:textId="0743C993" w:rsidR="005B1B2B" w:rsidRDefault="005B1B2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455.</w:t>
        </w:r>
      </w:hyperlink>
    </w:p>
    <w:p w14:paraId="69498C20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459188E2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jmenování člena Rady vlády České republiky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3D1719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zmocněncem vlády pro lidská práva a předsedou Rady vlády České republiky pro lidská práva a přijala</w:t>
      </w:r>
    </w:p>
    <w:p w14:paraId="71AC017B" w14:textId="2F02F4F5" w:rsidR="005B1B2B" w:rsidRDefault="005B1B2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456.</w:t>
        </w:r>
      </w:hyperlink>
    </w:p>
    <w:p w14:paraId="6EC1BEF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9C92B75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Jmenování zástupců České republiky v mezinárodních finančních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94F3DB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4E5BF5EB" w14:textId="0DBA95EA" w:rsidR="005B1B2B" w:rsidRDefault="005B1B2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457.</w:t>
        </w:r>
      </w:hyperlink>
    </w:p>
    <w:p w14:paraId="38F61EA6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5029DD2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zabezpečování ratifikovaných dokumentů Mezinárodní organizace práce v České republice s návrhy na další zlepšení v této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6D611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5F33C850" w14:textId="0D465389" w:rsidR="005B1B2B" w:rsidRDefault="005B1B2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458.</w:t>
        </w:r>
      </w:hyperlink>
    </w:p>
    <w:p w14:paraId="60988E09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78DDB77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Dohody mezi vládou České republiky a Rakouskou spolkovou vládou o dílčí novelizaci Dohody mezi vládou Československé socialistické republiky a Rakouskou spolkovou vládou o zrušení vízové povinnosti z roku 1990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294928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zahraničních věcí a přijala </w:t>
      </w:r>
    </w:p>
    <w:p w14:paraId="62E87712" w14:textId="3B1FB850" w:rsidR="005B1B2B" w:rsidRDefault="005B1B2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459.</w:t>
        </w:r>
      </w:hyperlink>
    </w:p>
    <w:p w14:paraId="0B2CCAFA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0739FB4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Lucemburského velkovévodství o přijímání stážistů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C28FC8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zahraničních věcí a přijala</w:t>
      </w:r>
    </w:p>
    <w:p w14:paraId="0912F23B" w14:textId="0DDD1FAA" w:rsidR="005B1B2B" w:rsidRDefault="005B1B2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460.</w:t>
        </w:r>
      </w:hyperlink>
    </w:p>
    <w:p w14:paraId="36E37D9A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565150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obeslání XXVI. zasedání Shromáždění stran Evropské telekomunikační družicové organizace “EUTELSAT” (Cardiff, 17.- 20. 5.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7A582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dopravy a spojů a zahraničních věcí a přijala</w:t>
      </w:r>
    </w:p>
    <w:p w14:paraId="6293E3AC" w14:textId="1F7AEE2D" w:rsidR="005B1B2B" w:rsidRDefault="005B1B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461.</w:t>
        </w:r>
      </w:hyperlink>
    </w:p>
    <w:p w14:paraId="5E9216B9" w14:textId="77777777" w:rsidR="005B1B2B" w:rsidRDefault="005B1B2B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57E9DDC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83. zasedání Rady ministrů Evropské konference ministrů dopravy (CEMT)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7AD4EC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54470699" w14:textId="69CEB5E9" w:rsidR="005B1B2B" w:rsidRDefault="005B1B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462.</w:t>
        </w:r>
      </w:hyperlink>
    </w:p>
    <w:p w14:paraId="43D50382" w14:textId="77777777" w:rsidR="005B1B2B" w:rsidRDefault="005B1B2B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F46997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Změna přílohy usnesení vlády č. 483 ze dne 1. září 1993 v položce 90, o privatizaci a převodu vlastnictví přebytečného nemovitého majetku, k němuž vykonává právo hospodaření Ministerstvo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83BE1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D214CD4" w14:textId="4FBBBFD8" w:rsidR="005B1B2B" w:rsidRDefault="005B1B2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463.</w:t>
        </w:r>
      </w:hyperlink>
    </w:p>
    <w:p w14:paraId="118D493E" w14:textId="77777777" w:rsidR="005B1B2B" w:rsidRDefault="005B1B2B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43F9C66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5FDCD5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programu.</w:t>
      </w:r>
    </w:p>
    <w:p w14:paraId="43A7A0E2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cesty předsedy vlády Miloše Zemana na pracovní setkání předsedů vlád zemí visegrádské skupiny v Bratislavě dne 14. a 15.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D3DF36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B26DDAE" w14:textId="749B3112" w:rsidR="005B1B2B" w:rsidRDefault="005B1B2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464.</w:t>
        </w:r>
      </w:hyperlink>
    </w:p>
    <w:p w14:paraId="0D13257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2921EFA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Doplňující informace o sjednaných vojenských aktivitách jednotek a štábů Armády České republiky se zahraničními partnery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BB2C3F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699D350A" w14:textId="3630EDA2" w:rsidR="005B1B2B" w:rsidRDefault="005B1B2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465.</w:t>
        </w:r>
      </w:hyperlink>
    </w:p>
    <w:p w14:paraId="4F08BDC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D64C8B8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obeslání 52. zasedání Světového zdravotnického shromáždění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74FD61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zdravotnictví a zahraničních věcí a přijala</w:t>
      </w:r>
    </w:p>
    <w:p w14:paraId="29295778" w14:textId="5AFF21AD" w:rsidR="005B1B2B" w:rsidRDefault="005B1B2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466.</w:t>
        </w:r>
      </w:hyperlink>
    </w:p>
    <w:p w14:paraId="320D5948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526EBF5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návštěvy ministra zahraničních věcí Jana Kavana v Albánské republice dne 13.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36F6D1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4A7571D" w14:textId="4A3E2B5F" w:rsidR="005B1B2B" w:rsidRDefault="005B1B2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467.</w:t>
        </w:r>
      </w:hyperlink>
    </w:p>
    <w:p w14:paraId="12C5CD4E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961D92D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formou výměny osobních nót o udělení grantu vlády Japonska na technické vybavení pro Národní galerii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D57F82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kultury a zahraničních věcí a přijala</w:t>
      </w:r>
    </w:p>
    <w:p w14:paraId="1E896C74" w14:textId="52173692" w:rsidR="005B1B2B" w:rsidRDefault="005B1B2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468.</w:t>
        </w:r>
      </w:hyperlink>
    </w:p>
    <w:p w14:paraId="191269E5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275422A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Dodatek k materiálu “Návrh opatření k posílení kapitálové stability Komerční banky”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784C82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D1BC574" w14:textId="317FD1A1" w:rsidR="005B1B2B" w:rsidRDefault="005B1B2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469.</w:t>
        </w:r>
      </w:hyperlink>
    </w:p>
    <w:p w14:paraId="2D72F61E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2E58A3DB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zákona, kterým se doplňuje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92E2ED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u l o ž i l a</w:t>
      </w:r>
    </w:p>
    <w:p w14:paraId="331853D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ministru financí</w:t>
      </w:r>
    </w:p>
    <w:p w14:paraId="47548232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aa) předložit návrh zákona do řádného připomínkového řízení, Legislativní radě vlády a Radě hospodářské a sociální dohody České republiky k projednání,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seznámit Poslaneckou sněmovnu Parlamentu České republiky v rámci projednávání vládních návrhů daňových zákonů v Poslanecké sněmovně se záměry Ministerstva financí v daňové oblasti,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místopředsedovi vlády pro hospodářskou politiku a ministru financí připravit seminář vlády k daňové reformě v rámci přípravy státního rozpočtu na rok 2000.</w:t>
      </w:r>
    </w:p>
    <w:p w14:paraId="10138904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přijetí uvedených závěrů 12 a proti nikdo. </w:t>
      </w:r>
    </w:p>
    <w:p w14:paraId="587C118E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podpis Druhého protokolu k Úmluvě na ochranu kulturních statků v případě ozbrojeného konfliktu, přijatého dne 26. března 1999 v Haagu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BA49C8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zahraničních věcí byl stažen z jednání.</w:t>
      </w:r>
    </w:p>
    <w:p w14:paraId="47AD454A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zadání úkolu řediteli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47F43C" w14:textId="77777777" w:rsidR="005B1B2B" w:rsidRDefault="005B1B2B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bez portfeje přijala</w:t>
      </w:r>
    </w:p>
    <w:p w14:paraId="2C717F29" w14:textId="77777777" w:rsidR="005B1B2B" w:rsidRDefault="005B1B2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470/D.</w:t>
      </w:r>
    </w:p>
    <w:p w14:paraId="192807D0" w14:textId="77777777" w:rsidR="005B1B2B" w:rsidRDefault="005B1B2B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Tento bod vláda projednávala na uzavřeném jednání.</w:t>
      </w:r>
    </w:p>
    <w:p w14:paraId="2FC067B7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O přípravě privatizace energetických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57B751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místopředsedy vlády pro hospodářskou politiku přijala </w:t>
      </w:r>
    </w:p>
    <w:p w14:paraId="57205E1D" w14:textId="3AB1DB9B" w:rsidR="005B1B2B" w:rsidRDefault="005B1B2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471.</w:t>
        </w:r>
      </w:hyperlink>
    </w:p>
    <w:p w14:paraId="0FC76783" w14:textId="77777777" w:rsidR="005B1B2B" w:rsidRDefault="005B1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Tento bod vláda projednávala na uzavřeném jednání.</w:t>
      </w:r>
    </w:p>
    <w:p w14:paraId="6FDAD26C" w14:textId="77777777" w:rsidR="005B1B2B" w:rsidRDefault="005B1B2B">
      <w:pPr>
        <w:rPr>
          <w:rFonts w:eastAsia="Times New Roman"/>
        </w:rPr>
      </w:pPr>
    </w:p>
    <w:p w14:paraId="38C75E2A" w14:textId="77777777" w:rsidR="005B1B2B" w:rsidRDefault="005B1B2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3743E82" w14:textId="77777777" w:rsidR="005B1B2B" w:rsidRDefault="005B1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rok 1998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Souhrn informací Bezpečnostní informační služby a Úřadu pro zahraniční styky a informace o financování Kosovské osvobozenecké armády (UCK)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V249/1999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plnění usnesení vlády České republiky č. 151 ze dne 24. 2. 1999 o vyhodnocení ekonomických dopadů z poskytnutí nízkoúročeného úvěru pro hospoda</w:t>
      </w:r>
      <w:r>
        <w:rPr>
          <w:rFonts w:ascii="Times New Roman CE" w:eastAsia="Times New Roman" w:hAnsi="Times New Roman CE" w:cs="Times New Roman CE"/>
          <w:sz w:val="27"/>
          <w:szCs w:val="27"/>
        </w:rPr>
        <w:t>ření akciové společnosti Československá obchodní banka, a.s. a ekonomických efektů z využívání nízkoúročeného úvěru hospodářskými subjekty podílejícími se na užití tohoto úvěru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úkolů dle usnesení vlády č. 816 ze dne 9. prosince 1998 (poskytování sponzorských darů) (předložil místopředseda vlády pro hospodářskou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Výsledky mezinárodního cvičení CRISEX 98 a zrušení cvičení CMX 99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D8EE57B" w14:textId="77777777" w:rsidR="005B1B2B" w:rsidRDefault="005B1B2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5E067ADF" w14:textId="77777777" w:rsidR="005B1B2B" w:rsidRDefault="005B1B2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2B"/>
    <w:rsid w:val="005B1B2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2EC9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3c8c99329899345ac1256789002f5834%3fOpen&amp;Name=CN=Ghoul\O=ENV\C=CZ&amp;Id=C1256A62004E5036" TargetMode="External"/><Relationship Id="rId18" Type="http://schemas.openxmlformats.org/officeDocument/2006/relationships/hyperlink" Target="file:///c:\redir.nsf%3fRedirect&amp;To=\66bbfabee8e70f37c125642e0052aae5\d764b3cb64f40f16c1256789002fb563%3fOpen&amp;Name=CN=Ghoul\O=ENV\C=CZ&amp;Id=C1256A62004E5036" TargetMode="External"/><Relationship Id="rId26" Type="http://schemas.openxmlformats.org/officeDocument/2006/relationships/hyperlink" Target="file:///c:\redir.nsf%3fRedirect&amp;To=\66bbfabee8e70f37c125642e0052aae5\93f927b9edbce147c12567890030deb3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0196282e18cea76c1256789002ff2df%3fOpen&amp;Name=CN=Ghoul\O=ENV\C=CZ&amp;Id=C1256A62004E5036" TargetMode="External"/><Relationship Id="rId34" Type="http://schemas.openxmlformats.org/officeDocument/2006/relationships/hyperlink" Target="file:///c:\redir.nsf%3fRedirect&amp;To=\66bbfabee8e70f37c125642e0052aae5\04f1898c2f5775fec12567890031c81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3dac1cf63b661c89c1256789002f3720%3fOpen&amp;Name=CN=Ghoul\O=ENV\C=CZ&amp;Id=C1256A62004E5036" TargetMode="External"/><Relationship Id="rId17" Type="http://schemas.openxmlformats.org/officeDocument/2006/relationships/hyperlink" Target="file:///c:\redir.nsf%3fRedirect&amp;To=\66bbfabee8e70f37c125642e0052aae5\ab33225022b262d3c1256777003023a6%3fOpen&amp;Name=CN=Ghoul\O=ENV\C=CZ&amp;Id=C1256A62004E5036" TargetMode="External"/><Relationship Id="rId25" Type="http://schemas.openxmlformats.org/officeDocument/2006/relationships/hyperlink" Target="file:///c:\redir.nsf%3fRedirect&amp;To=\66bbfabee8e70f37c125642e0052aae5\01bce7623ed798efc125678900308ea7%3fOpen&amp;Name=CN=Ghoul\O=ENV\C=CZ&amp;Id=C1256A62004E5036" TargetMode="External"/><Relationship Id="rId33" Type="http://schemas.openxmlformats.org/officeDocument/2006/relationships/hyperlink" Target="file:///c:\redir.nsf%3fRedirect&amp;To=\66bbfabee8e70f37c125642e0052aae5\aba102a40bcb129fc12567890031ac0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e9e79e3bcea49829c1256777002f90f9%3fOpen&amp;Name=CN=Ghoul\O=ENV\C=CZ&amp;Id=C1256A62004E5036" TargetMode="External"/><Relationship Id="rId20" Type="http://schemas.openxmlformats.org/officeDocument/2006/relationships/hyperlink" Target="file:///c:\redir.nsf%3fRedirect&amp;To=\66bbfabee8e70f37c125642e0052aae5\b7ccf8005780b28fc1256789002fd1c6%3fOpen&amp;Name=CN=Ghoul\O=ENV\C=CZ&amp;Id=C1256A62004E5036" TargetMode="External"/><Relationship Id="rId29" Type="http://schemas.openxmlformats.org/officeDocument/2006/relationships/hyperlink" Target="file:///c:\redir.nsf%3fRedirect&amp;To=\66bbfabee8e70f37c125642e0052aae5\fde61ce8308dbf0ec1256789003137a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3fc481102ff14bcc1256789002f1763%3fOpen&amp;Name=CN=Ghoul\O=ENV\C=CZ&amp;Id=C1256A62004E5036" TargetMode="External"/><Relationship Id="rId24" Type="http://schemas.openxmlformats.org/officeDocument/2006/relationships/hyperlink" Target="file:///c:\redir.nsf%3fRedirect&amp;To=\66bbfabee8e70f37c125642e0052aae5\87da1f214ad34d6bc125678900306c64%3fOpen&amp;Name=CN=Ghoul\O=ENV\C=CZ&amp;Id=C1256A62004E5036" TargetMode="External"/><Relationship Id="rId32" Type="http://schemas.openxmlformats.org/officeDocument/2006/relationships/hyperlink" Target="file:///c:\redir.nsf%3fRedirect&amp;To=\66bbfabee8e70f37c125642e0052aae5\0c4ee3549d9c9594c125678900318d95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7a0ab3417940e33c1256789002f9321%3fOpen&amp;Name=CN=Ghoul\O=ENV\C=CZ&amp;Id=C1256A62004E5036" TargetMode="External"/><Relationship Id="rId23" Type="http://schemas.openxmlformats.org/officeDocument/2006/relationships/hyperlink" Target="file:///c:\redir.nsf%3fRedirect&amp;To=\66bbfabee8e70f37c125642e0052aae5\a4d89d15ea718879c12567890030141d%3fOpen&amp;Name=CN=Ghoul\O=ENV\C=CZ&amp;Id=C1256A62004E5036" TargetMode="External"/><Relationship Id="rId28" Type="http://schemas.openxmlformats.org/officeDocument/2006/relationships/hyperlink" Target="file:///c:\redir.nsf%3fRedirect&amp;To=\66bbfabee8e70f37c125642e0052aae5\48f410eb390590bdc125678900311b43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61e5fbbe50826a3c1256777003088e9%3fOpen&amp;Name=CN=Ghoul\O=ENV\C=CZ&amp;Id=C1256A62004E5036" TargetMode="External"/><Relationship Id="rId31" Type="http://schemas.openxmlformats.org/officeDocument/2006/relationships/hyperlink" Target="file:///c:\redir.nsf%3fRedirect&amp;To=\66bbfabee8e70f37c125642e0052aae5\ddf205810a8567d5c125678900316ec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5-10" TargetMode="External"/><Relationship Id="rId14" Type="http://schemas.openxmlformats.org/officeDocument/2006/relationships/hyperlink" Target="file:///c:\redir.nsf%3fRedirect&amp;To=\66bbfabee8e70f37c125642e0052aae5\9bb768533f299f2ac1256789002f76dc%3fOpen&amp;Name=CN=Ghoul\O=ENV\C=CZ&amp;Id=C1256A62004E5036" TargetMode="External"/><Relationship Id="rId22" Type="http://schemas.openxmlformats.org/officeDocument/2006/relationships/hyperlink" Target="file:///c:\redir.nsf%3fRedirect&amp;To=\66bbfabee8e70f37c125642e0052aae5\a8e2b914a350c5efc12567770030d7da%3fOpen&amp;Name=CN=Ghoul\O=ENV\C=CZ&amp;Id=C1256A62004E5036" TargetMode="External"/><Relationship Id="rId27" Type="http://schemas.openxmlformats.org/officeDocument/2006/relationships/hyperlink" Target="file:///c:\redir.nsf%3fRedirect&amp;To=\66bbfabee8e70f37c125642e0052aae5\6fa8e5ae7d94030dc12567890030ffa7%3fOpen&amp;Name=CN=Ghoul\O=ENV\C=CZ&amp;Id=C1256A62004E5036" TargetMode="External"/><Relationship Id="rId30" Type="http://schemas.openxmlformats.org/officeDocument/2006/relationships/hyperlink" Target="file:///c:\redir.nsf%3fRedirect&amp;To=\66bbfabee8e70f37c125642e0052aae5\e839c54844435c27c1256789003152cb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2866</Words>
  <Characters>16342</Characters>
  <Application>Microsoft Office Word</Application>
  <DocSecurity>0</DocSecurity>
  <Lines>136</Lines>
  <Paragraphs>38</Paragraphs>
  <ScaleCrop>false</ScaleCrop>
  <Company>Profinit EU s.r.o.</Company>
  <LinksUpToDate>false</LinksUpToDate>
  <CharactersWithSpaces>19170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