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408A04" w14:textId="77777777" w:rsidR="00E558B0" w:rsidRDefault="00E558B0">
      <w:pPr>
        <w:pStyle w:val="z-TopofForm"/>
      </w:pPr>
      <w:r>
        <w:t>Top of Form</w:t>
      </w:r>
    </w:p>
    <w:p w14:paraId="15FB7946" w14:textId="2C7452AA" w:rsidR="00E558B0" w:rsidRDefault="00E558B0">
      <w:pPr>
        <w:pStyle w:val="Heading5"/>
        <w:divId w:val="31261162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1999-06-09</w:t>
        </w:r>
      </w:hyperlink>
    </w:p>
    <w:p w14:paraId="6B682049" w14:textId="77777777" w:rsidR="00E558B0" w:rsidRDefault="00E558B0">
      <w:pPr>
        <w:rPr>
          <w:rFonts w:eastAsia="Times New Roman"/>
        </w:rPr>
      </w:pPr>
    </w:p>
    <w:p w14:paraId="14AB70A8" w14:textId="77777777" w:rsidR="00E558B0" w:rsidRDefault="00E558B0">
      <w:pPr>
        <w:divId w:val="627260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0D924F" w14:textId="77777777" w:rsidR="00E558B0" w:rsidRDefault="00E558B0">
      <w:pPr>
        <w:divId w:val="2010791126"/>
        <w:rPr>
          <w:rFonts w:eastAsia="Times New Roman"/>
        </w:rPr>
      </w:pPr>
      <w:r>
        <w:rPr>
          <w:rFonts w:eastAsia="Times New Roman"/>
        </w:rPr>
        <w:pict w14:anchorId="7FCA4FEE"/>
      </w:r>
      <w:r>
        <w:rPr>
          <w:rFonts w:eastAsia="Times New Roman"/>
        </w:rPr>
        <w:pict w14:anchorId="0F69519A"/>
      </w:r>
      <w:r>
        <w:rPr>
          <w:rFonts w:eastAsia="Times New Roman"/>
          <w:noProof/>
        </w:rPr>
        <w:drawing>
          <wp:inline distT="0" distB="0" distL="0" distR="0" wp14:anchorId="566C4966" wp14:editId="1348C0B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99CB" w14:textId="77777777" w:rsidR="00E558B0" w:rsidRDefault="00E55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E2A78E" w14:textId="77777777">
        <w:trPr>
          <w:tblCellSpacing w:w="0" w:type="dxa"/>
        </w:trPr>
        <w:tc>
          <w:tcPr>
            <w:tcW w:w="2500" w:type="pct"/>
            <w:hideMark/>
          </w:tcPr>
          <w:p w14:paraId="25C2EA52" w14:textId="77777777" w:rsidR="00E558B0" w:rsidRDefault="00E558B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2255/99</w:t>
            </w:r>
          </w:p>
        </w:tc>
        <w:tc>
          <w:tcPr>
            <w:tcW w:w="2500" w:type="pct"/>
            <w:hideMark/>
          </w:tcPr>
          <w:p w14:paraId="41A42315" w14:textId="77777777" w:rsidR="00E558B0" w:rsidRDefault="00E558B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června 1999</w:t>
            </w:r>
          </w:p>
        </w:tc>
      </w:tr>
    </w:tbl>
    <w:p w14:paraId="2242E501" w14:textId="77777777" w:rsidR="00E558B0" w:rsidRDefault="00E558B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června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7B5818D9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krizovém řízení a integrovaném záchranném systému a změně některých zákonů (krizový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BE3397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programu.</w:t>
      </w:r>
    </w:p>
    <w:p w14:paraId="04CE2451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hospodářských opatřeních pro krizové stavy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53DFA9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pro hospodářskou politiku a předsedou Správy státních hmotných rezerv byl stažen z programu.</w:t>
      </w:r>
    </w:p>
    <w:p w14:paraId="73B844FC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99/1963 Sb., občanský soudní řád,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3B7BA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ministrem spravedlnosti bylo odloženo s tím, že jej vláda projedná na jednání své schůze dne 16. června 1999.</w:t>
      </w:r>
    </w:p>
    <w:p w14:paraId="28034BC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4. Návrh zákona, kterým se mění zákon č. 531/1990 Sb., o územních finančních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7EB4E3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upravený na základě závěrů z jednání schůze vlády dne 31. května 1999 a připomínek obsažených ve stanovisku předsedy Legislativní rady vlády a přijala</w:t>
      </w:r>
    </w:p>
    <w:p w14:paraId="14EE26A9" w14:textId="1CE40180" w:rsidR="00E558B0" w:rsidRDefault="00E558B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552.</w:t>
        </w:r>
      </w:hyperlink>
    </w:p>
    <w:p w14:paraId="0F4DCBBB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nikdo.. </w:t>
      </w:r>
    </w:p>
    <w:p w14:paraId="368D907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a doplňuje zákon č. 588/1992 Sb., o dani z přidané hodnoty,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EBDC4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ministrem financí p ř e r u š i l a a u l o ž i l a ministru financí zapracovat do návrhu připomínky vlády a předložit jej vládě k projednání na jednání její schůze dne 16. června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uvedené závěry 16.</w:t>
      </w:r>
    </w:p>
    <w:p w14:paraId="466F6338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587/1992 Sb., o spotřebních daních, ve znění pozdějších předpisů, a zákon č. 61/1997 Sb., o lihu,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3E2EE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E99A89B" w14:textId="64ABB575" w:rsidR="00E558B0" w:rsidRDefault="00E558B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553</w:t>
        </w:r>
      </w:hyperlink>
    </w:p>
    <w:p w14:paraId="67E642F5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ministra průmyslu a obchodu.</w:t>
      </w:r>
    </w:p>
    <w:p w14:paraId="07A3AC90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2D1FD7F2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72/1994 Sb., kterým se upravují některé spoluvlastnické vztahy k budovám a některé vlastnické vztahy k bytům a nebytovým prostorům a doplňují některé zákony (zákon o vlastnictví bytů), ve znění pozdějších předpisů, zákon č. 344/1992 Sb., o katastru nemovitostí České republiky (katastrální zákon), ve znění zákona č. 89/1996 Sb., a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 </w:t>
      </w:r>
    </w:p>
    <w:p w14:paraId="39AC2B4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D04AD11" w14:textId="19DE7B9A" w:rsidR="00E558B0" w:rsidRDefault="00E558B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554.</w:t>
        </w:r>
      </w:hyperlink>
    </w:p>
    <w:p w14:paraId="57702517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044BBAE0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185/1991 Sb., o pojišťovnictví, ve znění pozdějších předpisů, zákon č. 40/1964 Sb., občanský zákoník, ve znění pozdějších předpisů, zákon č. 368/1992 Sb., o správních poplatcích, ve znění pozdějších předpisů a zákon č. 593/1992 Sb., o rezervách pro zjištění základu daně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4CDCD8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7C13085" w14:textId="2065F3FF" w:rsidR="00E558B0" w:rsidRDefault="00E558B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555</w:t>
        </w:r>
      </w:hyperlink>
    </w:p>
    <w:p w14:paraId="796F474A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místopředsedy vlády pro hospodářskou politiku.</w:t>
      </w:r>
    </w:p>
    <w:p w14:paraId="3D0ECE1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C04BA31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transformaci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67DD57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a spojů byl stažen z programu s tím, že jej vláda projedná na jednání své schůze dne 16. června 1999.</w:t>
      </w:r>
    </w:p>
    <w:p w14:paraId="17A3300B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mění nařízení vlády č. 303/1995 Sb., o minimální mzdě,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76DCE0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D047722" w14:textId="0E2776DE" w:rsidR="00E558B0" w:rsidRDefault="00E558B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556.</w:t>
        </w:r>
      </w:hyperlink>
    </w:p>
    <w:p w14:paraId="5F5B338F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8D5D77B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mění nařízení vlády č. 333/1993 Sb., o stanovení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B85E0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11FD06CC" w14:textId="2FE4028B" w:rsidR="00E558B0" w:rsidRDefault="00E558B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557.</w:t>
        </w:r>
      </w:hyperlink>
    </w:p>
    <w:p w14:paraId="32FA6D11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4C36FE6A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Libora Ambrozka, Libora Krátkého, Františka Ondruše a dalších na vydání zákona, kterým se mění a doplňuje zákon č. 125/1997 Sb., o odpadech (sněmovní tisk č. 229)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CB0F28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D116BE4" w14:textId="3B827E65" w:rsidR="00E558B0" w:rsidRDefault="00E558B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558.</w:t>
        </w:r>
      </w:hyperlink>
    </w:p>
    <w:p w14:paraId="1064D522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075141E3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Zuzky Rujbrové, Vladimíra Paulíka a dalších na vydání zákona, kterým se mění zákon č. 100/1988 Sb., o sociálním zabezpečení, ve znění pozdějších předpisů (sněmovní tisk č. 226)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594E59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41F7E9B" w14:textId="2583F16A" w:rsidR="00E558B0" w:rsidRDefault="00E558B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559.</w:t>
        </w:r>
      </w:hyperlink>
    </w:p>
    <w:p w14:paraId="6748C4B7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6DAF9A7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státního rozpočtu České republiky za 1.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C595FC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zprávy předložené ministrem financí p ř e r u š i l a s tím, že její projednání dokončí na jednání své schůze dne 16. června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B17946D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Koncepce výstavby resortu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D238/1999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A5F60F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73DD7CD5" w14:textId="77777777" w:rsidR="00E558B0" w:rsidRDefault="00E558B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560/D.</w:t>
      </w:r>
    </w:p>
    <w:p w14:paraId="130AD9F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25973E3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Koncepce spotřebitelské legislativy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BF8F0C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3BDFB96B" w14:textId="20CB1037" w:rsidR="00E558B0" w:rsidRDefault="00E558B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561</w:t>
        </w:r>
      </w:hyperlink>
    </w:p>
    <w:p w14:paraId="10D91398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upraven podle připomínek ministra financí a vnitra a bude vzat v úvahu návrh ministra životního prostředí na převzetí gesce Ministerstvem průmyslu a obchodu ke zpracování návrhu zákona o obalech.</w:t>
      </w:r>
    </w:p>
    <w:p w14:paraId="72D159E6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472C8C9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podpoře malého a středního podnikání ze státního rozpočtu v České republice v roce 1998 a Návrh politiky podpory malého a středního podnikání v letech 1999 - 2002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8DA728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průmyslu a obchodu a pro místní rozvoj a přijala</w:t>
      </w:r>
    </w:p>
    <w:p w14:paraId="2F525EBB" w14:textId="1E6AC3BC" w:rsidR="00E558B0" w:rsidRDefault="00E558B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562.</w:t>
        </w:r>
      </w:hyperlink>
    </w:p>
    <w:p w14:paraId="0609046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2FB90EE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Možnosti změn struktury mandatorních výdajů v sociální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F3D14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sociálních věcí byl stažen z programu.</w:t>
      </w:r>
    </w:p>
    <w:p w14:paraId="4FB164D1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Analýza dosavadního vývoje a stavu výzkumu a vývoje v České republice a jejich srovnání se zahraničím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758AB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pro hospodářskou politiku a předsedou Rady vlády České republiky pro výzkum a vývoj a přijala</w:t>
      </w:r>
    </w:p>
    <w:p w14:paraId="2F5700FF" w14:textId="53B3DA0C" w:rsidR="00E558B0" w:rsidRDefault="00E558B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563.</w:t>
        </w:r>
      </w:hyperlink>
    </w:p>
    <w:p w14:paraId="37CDF5C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35B9808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Systémové řešení nerovného postavení smluvních stran na trhu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E44D97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přijala</w:t>
      </w:r>
    </w:p>
    <w:p w14:paraId="208155E0" w14:textId="7AD7661B" w:rsidR="00E558B0" w:rsidRDefault="00E558B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564.</w:t>
        </w:r>
      </w:hyperlink>
    </w:p>
    <w:p w14:paraId="1CC838CF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8382D2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investičních pobídek pro firmu Vertex,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28DD61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ministrem průmyslu a obchodu a přijala</w:t>
      </w:r>
    </w:p>
    <w:p w14:paraId="70C18C28" w14:textId="2B19EBE9" w:rsidR="00E558B0" w:rsidRDefault="00E558B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565.</w:t>
        </w:r>
      </w:hyperlink>
    </w:p>
    <w:p w14:paraId="4C2AC408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1FAF3728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investičních pobídek pro firmu DII Group Inc.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FE3C19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ministrem průmyslu a obchodu a přijala</w:t>
      </w:r>
    </w:p>
    <w:p w14:paraId="7F8773D5" w14:textId="2857A4C1" w:rsidR="00E558B0" w:rsidRDefault="00E558B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566.</w:t>
        </w:r>
      </w:hyperlink>
    </w:p>
    <w:p w14:paraId="0A739D61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10695467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změnu závazných ukazatelů rozpočtu na rok 1999 v Kapitole 301 - Kancelář prezidenta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D7B5C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vedoucím Úřadu vlády a přijala</w:t>
      </w:r>
    </w:p>
    <w:p w14:paraId="75667720" w14:textId="211207DA" w:rsidR="00E558B0" w:rsidRDefault="00E558B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567.</w:t>
        </w:r>
      </w:hyperlink>
    </w:p>
    <w:p w14:paraId="76F4F7EA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2ED7BE6D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Řešení kritické situace v komoditě “mléko” ve 3. čtvrtletí roku 1999 dočasnou kompenzací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B11D29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zemědělství p ř e r u š i l a s tím, že jej vláda projedná na jednání své schůze dne 16. června 1999.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6B88544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Volební a příspěvkový řád Agrární komory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DD2D3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31D4518" w14:textId="0E6AFC8B" w:rsidR="00E558B0" w:rsidRDefault="00E558B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568.</w:t>
        </w:r>
      </w:hyperlink>
    </w:p>
    <w:p w14:paraId="34F06B95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65C0002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udělení Řádu Bílého lva III. třídy generálu Karlu Majcenovi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790E2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9204482" w14:textId="66140047" w:rsidR="00E558B0" w:rsidRDefault="00E558B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569.</w:t>
        </w:r>
      </w:hyperlink>
    </w:p>
    <w:p w14:paraId="75F1095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nikdo. </w:t>
      </w:r>
    </w:p>
    <w:p w14:paraId="3B012255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</w:t>
      </w:r>
      <w:r>
        <w:rPr>
          <w:rFonts w:ascii="Times New Roman CE" w:eastAsia="Times New Roman" w:hAnsi="Times New Roman CE" w:cs="Times New Roman CE"/>
          <w:sz w:val="27"/>
          <w:szCs w:val="27"/>
        </w:rPr>
        <w:t>Nakládání s tuzemskými nemovitostmi, současný stav a další liberalizace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8EDFEF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531B17C" w14:textId="4A3E2AE3" w:rsidR="00E558B0" w:rsidRDefault="00E558B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570.</w:t>
        </w:r>
      </w:hyperlink>
    </w:p>
    <w:p w14:paraId="1E72BDD6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32E981C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Smlouvy mezi Českou republikou a Maďarskou republikou o spolupráci a vzájemné pomoci při katastrofách a závažných haváriích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246A43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670D644E" w14:textId="16139ADA" w:rsidR="00E558B0" w:rsidRDefault="00E558B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571.</w:t>
        </w:r>
      </w:hyperlink>
    </w:p>
    <w:p w14:paraId="07CDE79F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13B65BB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sjednání Dohody mezi vládou České republiky a vládou Turecké republiky o spolupráci ve veterinární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BA556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zahraničních věcí a přijala</w:t>
      </w:r>
    </w:p>
    <w:p w14:paraId="2D6C3408" w14:textId="6B2936F9" w:rsidR="00E558B0" w:rsidRDefault="00E558B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572</w:t>
        </w:r>
      </w:hyperlink>
    </w:p>
    <w:p w14:paraId="2B14D865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 článek XI Dohody podle připomínky ministra obrany.</w:t>
      </w:r>
    </w:p>
    <w:p w14:paraId="59BE6B17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91F275F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uzavření Dohody mezi vládou České republiky a vládou Tuniské republiky o zrušení vízové povinnosti pro držitele diplomatických a služebních pasů České republiky a pro držitele diplomatických a zvláštních pasů Tuniské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36556F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E7848C9" w14:textId="12FBC09A" w:rsidR="00E558B0" w:rsidRDefault="00E558B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573.</w:t>
        </w:r>
      </w:hyperlink>
    </w:p>
    <w:p w14:paraId="578D091B" w14:textId="77777777" w:rsidR="00E558B0" w:rsidRDefault="00E558B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8A33297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pracovní návštěvy generálního tajemníka Organizace pro ekonomickou spolupráci a rozvoj (OECD) Donalda J. Johnstona v České republice ve dnech 13.- 14. 6.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D8A646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D6F6F9F" w14:textId="513132D2" w:rsidR="00E558B0" w:rsidRDefault="00E558B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574.</w:t>
        </w:r>
      </w:hyperlink>
    </w:p>
    <w:p w14:paraId="5719F656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A0C175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obeslání Třetí ministerské konference o životním prostředí a zdraví, která se koná v Londýně ve dnech 16. - 18.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E80CC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zdravotnictví, životního prostředí, dopravy a spojů a zahraničních věcí a přijala</w:t>
      </w:r>
    </w:p>
    <w:p w14:paraId="4D3EA2D4" w14:textId="00884A98" w:rsidR="00E558B0" w:rsidRDefault="00E558B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575.</w:t>
        </w:r>
      </w:hyperlink>
    </w:p>
    <w:p w14:paraId="76F980D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CD1CD64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uskutečnění pracovní návštěvy prezidenta republiky Václava Havla ve Slovenské republice dne 15.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C16232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0E11572" w14:textId="47DECB22" w:rsidR="00E558B0" w:rsidRDefault="00E558B0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576.</w:t>
        </w:r>
      </w:hyperlink>
    </w:p>
    <w:p w14:paraId="660084D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3CF5F2F1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uskutečnění oficiální návštěvy ministra zahraničních věcí Jana Kavana v Maďarské republice dne 11.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75ED87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126360D" w14:textId="5B96224A" w:rsidR="00E558B0" w:rsidRDefault="00E558B0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577.</w:t>
        </w:r>
      </w:hyperlink>
    </w:p>
    <w:p w14:paraId="71F45AAD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6478367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uskutečnění oficiální návštěvy ministra zahraničních věcí Jana Kavana v Norsku dne 17.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088D74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CB7252B" w14:textId="57337990" w:rsidR="00E558B0" w:rsidRDefault="00E558B0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578.</w:t>
        </w:r>
      </w:hyperlink>
    </w:p>
    <w:p w14:paraId="7919B7D0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AAD948E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Zmírňování některých majetkových křivd způsobených obětem holocaustu přehled nemovitého majetku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28FE4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FB0AD55" w14:textId="27F1AF43" w:rsidR="00E558B0" w:rsidRDefault="00E558B0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579</w:t>
        </w:r>
      </w:hyperlink>
    </w:p>
    <w:p w14:paraId="17F67C29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položce č. 61 části A seznamu uvedeného v části III předloženého materiálu bude opraveno parcelní číslo pozemku na 6821.</w:t>
      </w:r>
    </w:p>
    <w:p w14:paraId="6605E20C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ABDC632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zajištění privatizace bytových domů, ke kterým má právo hospodaření s.o.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692BDB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6C4332C" w14:textId="6D821D5D" w:rsidR="00E558B0" w:rsidRDefault="00E558B0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580.</w:t>
        </w:r>
      </w:hyperlink>
    </w:p>
    <w:p w14:paraId="1FEBE4D2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7B60ADB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Rozhodnutí o privatizaci podle § 10, odst. 1 zákona č. 92/1991 Sb., o podmínkách převodu majetku státu na jiné osoby, ve znění pozdějších předpisů (materiál č. 172)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CB40BC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97F4995" w14:textId="4D778FBB" w:rsidR="00E558B0" w:rsidRDefault="00E558B0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581</w:t>
        </w:r>
      </w:hyperlink>
    </w:p>
    <w:p w14:paraId="0336B871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54E7C53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Žádosti o udělení výjimky podle odst.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045B9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žádosti předložené ministrem dopravy a spojů a přijala</w:t>
      </w:r>
    </w:p>
    <w:p w14:paraId="353B7040" w14:textId="368B64AE" w:rsidR="00E558B0" w:rsidRDefault="00E558B0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582.</w:t>
        </w:r>
      </w:hyperlink>
    </w:p>
    <w:p w14:paraId="444E1566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297D535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Žádost o udělení výjimky podle § 45 odst. 1 a 2 platného znění zákona č. 92/1991 Sb., o podmínkách převodu majetku státu na jiné osoby, pro státní organizace,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5DAFBFE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0D01F96C" w14:textId="41B7883E" w:rsidR="00E558B0" w:rsidRDefault="00E558B0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583.</w:t>
        </w:r>
      </w:hyperlink>
    </w:p>
    <w:p w14:paraId="1FCA6CEB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3C12E31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Ustavení komise pro posouzení a hodnocení nabídek podaných k obchodní veřejné soutěži na zajištění služebních pistolí pro Policii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515D7D5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205CB8B" w14:textId="2D61CF02" w:rsidR="00E558B0" w:rsidRDefault="00E558B0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584.</w:t>
        </w:r>
      </w:hyperlink>
    </w:p>
    <w:p w14:paraId="335E39B6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0D8C70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Ustavení komise pro posouzení a hodnocení nabídek uchazečů o veřejnou zakázku pro zajištění nových administrativních prostor pro Ředitelství silnic a dálnic ČR a Dopravní podnik hl. m. Prahy, a.s.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57FBBB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5612ADE" w14:textId="74DD3C0B" w:rsidR="00E558B0" w:rsidRDefault="00E558B0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585.</w:t>
        </w:r>
      </w:hyperlink>
    </w:p>
    <w:p w14:paraId="5BB6831A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3D07156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účast ministra zahraničních věcí České republiky J. Kavana na ministerské konferenci Paktu stability pro jihovýchodní Evropu v Kolíně n. R. dne 10.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98B181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2DE83B8" w14:textId="680EA190" w:rsidR="00E558B0" w:rsidRDefault="00E558B0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586.</w:t>
        </w:r>
      </w:hyperlink>
    </w:p>
    <w:p w14:paraId="5D700C5F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E979352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použití části zvláštních účelových prostředků účtu státních finančních aktiv vedených u České národní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V271/1999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FB7F78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ve spolupráci s ministrem financí a přijala</w:t>
      </w:r>
    </w:p>
    <w:p w14:paraId="5655C76E" w14:textId="77777777" w:rsidR="00E558B0" w:rsidRDefault="00E558B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587/V.</w:t>
      </w:r>
    </w:p>
    <w:p w14:paraId="33D0A094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5AD0A88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Ústní informace ministra zahraničních věcí o současném stavu řešení kosovské krize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79E929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zahraničních věcí v z a l a n a v ě d o m í informaci ministra zahraničních věcí o současném stavu řešení kosovské krize a s o u h l a s i l a s vysláním jednotek Armády České republiky do Kosova v rámci operace Joint Guardian za předpokladu splnění tří podmínek: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 operaci bude mandát Rady bezpečnosti Organizace spojených národů,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vstup vojenských jednotek do Kosova bude schválen vládou Svazové republiky Jugoslávie,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dojde k uzavření příměří.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uvedené závěry 14 a proti nikdo. </w:t>
      </w:r>
    </w:p>
    <w:p w14:paraId="71F296FE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Konečné znění usnesení vlády z 31. května 1999 č. 546, k návrhu na nabytí majetkové účasti ve společnosti ČKD Dopravní systémy, a.s., Konsolidační bankou Praha, s.p.ú.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978AF5" w14:textId="77777777" w:rsidR="00E558B0" w:rsidRDefault="00E558B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konečné znění usnesení vlády z 31. května 1999 č. 546 předložené ministrem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ABA9613" w14:textId="77777777" w:rsidR="00E558B0" w:rsidRDefault="00E558B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31C0BCE" w14:textId="77777777" w:rsidR="00E558B0" w:rsidRDefault="00E558B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5FDB172" w14:textId="77777777" w:rsidR="00E558B0" w:rsidRDefault="00E55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Sjednocení expertních odhadů prognózy makroekonomických ukazatelů do roku 2002 (předložil místopředseda vlády pro hospodářskou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Další vývoj ČSA a.s.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k šetření kauzy Mostecká uhelná společnost, a.s.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D234/1999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vyhodnocení činnosti smogových regulačních systémů (SRS) v České republice v zimním období 1998 - 1999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plnění zásad stanovených Rámcovou úmluvou o ochraně národnostních menšin (předložili místopředseda vlády a předseda Legislativní rady vlády, zmocněnec vlády pro lidská práva a předseda Rady pro národnosti vlády České republiky)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Druhé euroatlantické konferenci o možnostech spolupráce veřejného a soukromého sektoru v zemích střední a východní Evropy: Překlenování mezer při financování infrastruktury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setkání předsedů vlád zemí Visegrádské skupiny dne 14. května 1999 v Bratislavě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cestě prezidenta ČR V. Havla do Polské republiky ve dnech 15. - 16. května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Pracovní návštěva prezidenta republiky ve Spojených státech amerických ve dnech 26. - 27. dubna 1999 a státní návštěva v Kanadě ve dnech 28. - 30.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pracovním setkání předsedy vlády ČR Miloše Zemana s předsedou vlády SR Mikulášem Dzurindou v Uherském Hradišti dne 29.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Čtyřstranném setkání ministrů vnitra Rakouské republiky, Slovenské republiky, České republiky a Maďarské republiky, dne 28. 4. 1999 v Melku (Rakousko)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návštěvě ministra obrany Vladimíra Vetchého ve Francouzské republice ve dnech 5. - 7. května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oficiální návštěvy ministra zahraničních věcí J. Kavana ve Francouzské republice ve dnech 29. - 30.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jednání ministra zemědělství ČR Ing. Jana Fencla v Australském společenství ve dnech 7. - 15. 5. 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 návštěvy prezidenta Lotyšské republiky Guntise Ulmanise v České republice ve dnech 10. - 12. května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Odpověď České republiky zvláštnímu zpravodaji Komise OSN pro lidská práva pro otázky současných forem rasismu, rasové diskriminace, xenofobie a intolerance (předložili ministři zahraničních věcí, zmocněnec vlády ČR pro lidská práva)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Analýza vojenskopolitické situace na Balkáně a možných rizik dalšího vývoje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V270/1999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008D4849" w14:textId="77777777" w:rsidR="00E558B0" w:rsidRDefault="00E558B0">
      <w:pPr>
        <w:pStyle w:val="NormalWeb"/>
        <w:spacing w:after="240" w:afterAutospacing="0"/>
      </w:pPr>
      <w:r>
        <w:rPr>
          <w:rFonts w:ascii="Times New Roman CE" w:hAnsi="Times New Roman CE" w:cs="Times New Roman CE"/>
          <w:sz w:val="27"/>
          <w:szCs w:val="27"/>
        </w:rPr>
        <w:t>Ing. Miloš Z e m a n</w:t>
      </w:r>
    </w:p>
    <w:p w14:paraId="471AB67E" w14:textId="77777777" w:rsidR="00E558B0" w:rsidRDefault="00E558B0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66D7CC6D" w14:textId="77777777" w:rsidR="00E558B0" w:rsidRDefault="00E558B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0"/>
    <w:rsid w:val="00B3122F"/>
    <w:rsid w:val="00E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8FAD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2459a8b79f8d9882c12567f200229650%3fOpen&amp;Name=CN=Ghoul\O=ENV\C=CZ&amp;Id=C1256A62004E5036" TargetMode="External"/><Relationship Id="rId18" Type="http://schemas.openxmlformats.org/officeDocument/2006/relationships/hyperlink" Target="file:///c:\redir.nsf%3fRedirect&amp;To=\66bbfabee8e70f37c125642e0052aae5\bce98f75e3e84ef1c12567f20023323b%3fOpen&amp;Name=CN=Ghoul\O=ENV\C=CZ&amp;Id=C1256A62004E5036" TargetMode="External"/><Relationship Id="rId26" Type="http://schemas.openxmlformats.org/officeDocument/2006/relationships/hyperlink" Target="file:///c:\redir.nsf%3fRedirect&amp;To=\66bbfabee8e70f37c125642e0052aae5\103316667911b5ecc12567f200247260%3fOpen&amp;Name=CN=Ghoul\O=ENV\C=CZ&amp;Id=C1256A62004E5036" TargetMode="External"/><Relationship Id="rId39" Type="http://schemas.openxmlformats.org/officeDocument/2006/relationships/hyperlink" Target="file:///c:\redir.nsf%3fRedirect&amp;To=\66bbfabee8e70f37c125642e0052aae5\400522140a572c4cc12567f200259043%3fOpen&amp;Name=CN=Ghoul\O=ENV\C=CZ&amp;Id=C1256A62004E5036" TargetMode="External"/><Relationship Id="rId21" Type="http://schemas.openxmlformats.org/officeDocument/2006/relationships/hyperlink" Target="file:///c:\redir.nsf%3fRedirect&amp;To=\66bbfabee8e70f37c125642e0052aae5\33e71d617ba91082c12567f20023f3d3%3fOpen&amp;Name=CN=Ghoul\O=ENV\C=CZ&amp;Id=C1256A62004E5036" TargetMode="External"/><Relationship Id="rId34" Type="http://schemas.openxmlformats.org/officeDocument/2006/relationships/hyperlink" Target="file:///c:\redir.nsf%3fRedirect&amp;To=\66bbfabee8e70f37c125642e0052aae5\63801bff9013fc13c12567f20024ff7e%3fOpen&amp;Name=CN=Ghoul\O=ENV\C=CZ&amp;Id=C1256A62004E5036" TargetMode="External"/><Relationship Id="rId42" Type="http://schemas.openxmlformats.org/officeDocument/2006/relationships/hyperlink" Target="file:///c:\redir.nsf%3fRedirect&amp;To=\66bbfabee8e70f37c125642e0052aae5\680044d142a54f81c12567f20026346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c784ac6388b4ed8c12567f20022e65b%3fOpen&amp;Name=CN=Ghoul\O=ENV\C=CZ&amp;Id=C1256A62004E5036" TargetMode="External"/><Relationship Id="rId29" Type="http://schemas.openxmlformats.org/officeDocument/2006/relationships/hyperlink" Target="file:///c:\redir.nsf%3fRedirect&amp;To=\66bbfabee8e70f37c125642e0052aae5\99f6cfc84b59f944c12567930034e26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15eb8a995f648187c12567f2002241b4%3fOpen&amp;Name=CN=Ghoul\O=ENV\C=CZ&amp;Id=C1256A62004E5036" TargetMode="External"/><Relationship Id="rId24" Type="http://schemas.openxmlformats.org/officeDocument/2006/relationships/hyperlink" Target="file:///c:\redir.nsf%3fRedirect&amp;To=\66bbfabee8e70f37c125642e0052aae5\7f799cb2d31f9121c12567f200244065%3fOpen&amp;Name=CN=Ghoul\O=ENV\C=CZ&amp;Id=C1256A62004E5036" TargetMode="External"/><Relationship Id="rId32" Type="http://schemas.openxmlformats.org/officeDocument/2006/relationships/hyperlink" Target="file:///c:\redir.nsf%3fRedirect&amp;To=\66bbfabee8e70f37c125642e0052aae5\0f37d887f383761ec12567f20024ec85%3fOpen&amp;Name=CN=Ghoul\O=ENV\C=CZ&amp;Id=C1256A62004E5036" TargetMode="External"/><Relationship Id="rId37" Type="http://schemas.openxmlformats.org/officeDocument/2006/relationships/hyperlink" Target="file:///c:\redir.nsf%3fRedirect&amp;To=\66bbfabee8e70f37c125642e0052aae5\4d91cfdf92d686dbc12567f200256004%3fOpen&amp;Name=CN=Ghoul\O=ENV\C=CZ&amp;Id=C1256A62004E5036" TargetMode="External"/><Relationship Id="rId40" Type="http://schemas.openxmlformats.org/officeDocument/2006/relationships/hyperlink" Target="file:///c:\redir.nsf%3fRedirect&amp;To=\66bbfabee8e70f37c125642e0052aae5\66a4a7c2e1ba507cc12567f2002605be%3fOpen&amp;Name=CN=Ghoul\O=ENV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848441cf8204b3ac12567f20022caaf%3fOpen&amp;Name=CN=Ghoul\O=ENV\C=CZ&amp;Id=C1256A62004E5036" TargetMode="External"/><Relationship Id="rId23" Type="http://schemas.openxmlformats.org/officeDocument/2006/relationships/hyperlink" Target="file:///c:\redir.nsf%3fRedirect&amp;To=\66bbfabee8e70f37c125642e0052aae5\6e7a232b897f9e6ac12567f2002422c0%3fOpen&amp;Name=CN=Ghoul\O=ENV\C=CZ&amp;Id=C1256A62004E5036" TargetMode="External"/><Relationship Id="rId28" Type="http://schemas.openxmlformats.org/officeDocument/2006/relationships/hyperlink" Target="file:///c:\redir.nsf%3fRedirect&amp;To=\66bbfabee8e70f37c125642e0052aae5\2f550c64e53ad857c12567f20024a78a%3fOpen&amp;Name=CN=Ghoul\O=ENV\C=CZ&amp;Id=C1256A62004E5036" TargetMode="External"/><Relationship Id="rId36" Type="http://schemas.openxmlformats.org/officeDocument/2006/relationships/hyperlink" Target="file:///c:\redir.nsf%3fRedirect&amp;To=\66bbfabee8e70f37c125642e0052aae5\f8ec63118edfbbcbc12567f200254daf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fe93f066b9c6bd76c12567f20023abf6%3fOpen&amp;Name=CN=Ghoul\O=ENV\C=CZ&amp;Id=C1256A62004E5036" TargetMode="External"/><Relationship Id="rId31" Type="http://schemas.openxmlformats.org/officeDocument/2006/relationships/hyperlink" Target="file:///c:\redir.nsf%3fRedirect&amp;To=\66bbfabee8e70f37c125642e0052aae5\8c8086233c5a7419c12567f20024d657%3fOpen&amp;Name=CN=Ghoul\O=ENV\C=CZ&amp;Id=C1256A62004E5036" TargetMode="External"/><Relationship Id="rId44" Type="http://schemas.openxmlformats.org/officeDocument/2006/relationships/hyperlink" Target="file:///c:\redir.nsf%3fRedirect&amp;To=\66bbfabee8e70f37c125642e0052aae5\6ac20f34108e14bfc12567f20026719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6-09" TargetMode="External"/><Relationship Id="rId14" Type="http://schemas.openxmlformats.org/officeDocument/2006/relationships/hyperlink" Target="file:///c:\redir.nsf%3fRedirect&amp;To=\66bbfabee8e70f37c125642e0052aae5\111ed907f67faad7c12567f20022b1e7%3fOpen&amp;Name=CN=Ghoul\O=ENV\C=CZ&amp;Id=C1256A62004E5036" TargetMode="External"/><Relationship Id="rId22" Type="http://schemas.openxmlformats.org/officeDocument/2006/relationships/hyperlink" Target="file:///c:\redir.nsf%3fRedirect&amp;To=\66bbfabee8e70f37c125642e0052aae5\c51e19087385b08ec12567f200240ad4%3fOpen&amp;Name=CN=Ghoul\O=ENV\C=CZ&amp;Id=C1256A62004E5036" TargetMode="External"/><Relationship Id="rId27" Type="http://schemas.openxmlformats.org/officeDocument/2006/relationships/hyperlink" Target="file:///c:\redir.nsf%3fRedirect&amp;To=\66bbfabee8e70f37c125642e0052aae5\62d10b0f7149e878c12567f2002486da%3fOpen&amp;Name=CN=Ghoul\O=ENV\C=CZ&amp;Id=C1256A62004E5036" TargetMode="External"/><Relationship Id="rId30" Type="http://schemas.openxmlformats.org/officeDocument/2006/relationships/hyperlink" Target="file:///c:\redir.nsf%3fRedirect&amp;To=\66bbfabee8e70f37c125642e0052aae5\454569a8a9a6a390c12567f20024bf13%3fOpen&amp;Name=CN=Ghoul\O=ENV\C=CZ&amp;Id=C1256A62004E5036" TargetMode="External"/><Relationship Id="rId35" Type="http://schemas.openxmlformats.org/officeDocument/2006/relationships/hyperlink" Target="file:///c:\redir.nsf%3fRedirect&amp;To=\66bbfabee8e70f37c125642e0052aae5\25bb420d76b97db9c12567f2002515da%3fOpen&amp;Name=CN=Ghoul\O=ENV\C=CZ&amp;Id=C1256A62004E5036" TargetMode="External"/><Relationship Id="rId43" Type="http://schemas.openxmlformats.org/officeDocument/2006/relationships/hyperlink" Target="file:///c:\redir.nsf%3fRedirect&amp;To=\66bbfabee8e70f37c125642e0052aae5\d13081ad970df5f9c12567f200265706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797fa36b1987dfefc12567f200227e55%3fOpen&amp;Name=CN=Ghoul\O=ENV\C=CZ&amp;Id=C1256A62004E5036" TargetMode="External"/><Relationship Id="rId17" Type="http://schemas.openxmlformats.org/officeDocument/2006/relationships/hyperlink" Target="file:///c:\redir.nsf%3fRedirect&amp;To=\66bbfabee8e70f37c125642e0052aae5\c8a0945ddd78d60fc12567f20022fe70%3fOpen&amp;Name=CN=Ghoul\O=ENV\C=CZ&amp;Id=C1256A62004E5036" TargetMode="External"/><Relationship Id="rId25" Type="http://schemas.openxmlformats.org/officeDocument/2006/relationships/hyperlink" Target="file:///c:\redir.nsf%3fRedirect&amp;To=\66bbfabee8e70f37c125642e0052aae5\a6be25a93b85c43ec12567f200245d76%3fOpen&amp;Name=CN=Ghoul\O=ENV\C=CZ&amp;Id=C1256A62004E5036" TargetMode="External"/><Relationship Id="rId33" Type="http://schemas.openxmlformats.org/officeDocument/2006/relationships/hyperlink" Target="file:///c:\redir.nsf%3fRedirect&amp;To=\66bbfabee8e70f37c125642e0052aae5\5b7e346966e7a498c12567930035c66e%3fOpen&amp;Name=CN=Ghoul\O=ENV\C=CZ&amp;Id=C1256A62004E5036" TargetMode="External"/><Relationship Id="rId38" Type="http://schemas.openxmlformats.org/officeDocument/2006/relationships/hyperlink" Target="file:///c:\redir.nsf%3fRedirect&amp;To=\66bbfabee8e70f37c125642e0052aae5\5b9841bbf709cfcfc12567f200257d20%3fOpen&amp;Name=CN=Ghoul\O=ENV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66bbfabee8e70f37c125642e0052aae5\acd58e9490b996c1c12567f20023d624%3fOpen&amp;Name=CN=Ghoul\O=ENV\C=CZ&amp;Id=C1256A62004E5036" TargetMode="External"/><Relationship Id="rId41" Type="http://schemas.openxmlformats.org/officeDocument/2006/relationships/hyperlink" Target="file:///c:\redir.nsf%3fRedirect&amp;To=\66bbfabee8e70f37c125642e0052aae5\8384c7c183b98bf6c12567f200261f9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4423</Words>
  <Characters>25217</Characters>
  <Application>Microsoft Office Word</Application>
  <DocSecurity>0</DocSecurity>
  <Lines>210</Lines>
  <Paragraphs>59</Paragraphs>
  <ScaleCrop>false</ScaleCrop>
  <Company>Profinit EU s.r.o.</Company>
  <LinksUpToDate>false</LinksUpToDate>
  <CharactersWithSpaces>29581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