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9847A7" w14:textId="77777777" w:rsidR="00B04259" w:rsidRDefault="00B04259">
      <w:pPr>
        <w:pStyle w:val="z-TopofForm"/>
      </w:pPr>
      <w:r>
        <w:t>Top of Form</w:t>
      </w:r>
    </w:p>
    <w:p w14:paraId="6C01928E" w14:textId="0EA2812F" w:rsidR="00B04259" w:rsidRDefault="00B04259">
      <w:pPr>
        <w:pStyle w:val="Heading5"/>
        <w:divId w:val="19380974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1999-07-14</w:t>
        </w:r>
      </w:hyperlink>
    </w:p>
    <w:p w14:paraId="136036F8" w14:textId="77777777" w:rsidR="00B04259" w:rsidRDefault="00B04259">
      <w:pPr>
        <w:rPr>
          <w:rFonts w:eastAsia="Times New Roman"/>
        </w:rPr>
      </w:pPr>
    </w:p>
    <w:p w14:paraId="6D29726D" w14:textId="77777777" w:rsidR="00B04259" w:rsidRDefault="00B04259">
      <w:pPr>
        <w:divId w:val="10800546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17B17D" w14:textId="77777777" w:rsidR="00B04259" w:rsidRDefault="00B04259">
      <w:pPr>
        <w:divId w:val="554968573"/>
        <w:rPr>
          <w:rFonts w:eastAsia="Times New Roman"/>
        </w:rPr>
      </w:pPr>
      <w:r>
        <w:rPr>
          <w:rFonts w:eastAsia="Times New Roman"/>
        </w:rPr>
        <w:pict w14:anchorId="421D04A6"/>
      </w:r>
      <w:r>
        <w:rPr>
          <w:rFonts w:eastAsia="Times New Roman"/>
        </w:rPr>
        <w:pict w14:anchorId="6E48388E"/>
      </w:r>
      <w:r>
        <w:rPr>
          <w:rFonts w:eastAsia="Times New Roman"/>
          <w:noProof/>
        </w:rPr>
        <w:drawing>
          <wp:inline distT="0" distB="0" distL="0" distR="0" wp14:anchorId="63AEA123" wp14:editId="3D6897C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E5D9" w14:textId="77777777" w:rsidR="00B04259" w:rsidRDefault="00B0425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02B0A8" w14:textId="77777777">
        <w:trPr>
          <w:tblCellSpacing w:w="0" w:type="dxa"/>
        </w:trPr>
        <w:tc>
          <w:tcPr>
            <w:tcW w:w="2500" w:type="pct"/>
            <w:hideMark/>
          </w:tcPr>
          <w:p w14:paraId="7F7E7CB6" w14:textId="77777777" w:rsidR="00B04259" w:rsidRDefault="00B0425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2267/99</w:t>
            </w:r>
          </w:p>
        </w:tc>
        <w:tc>
          <w:tcPr>
            <w:tcW w:w="2500" w:type="pct"/>
            <w:hideMark/>
          </w:tcPr>
          <w:p w14:paraId="32834BE0" w14:textId="77777777" w:rsidR="00B04259" w:rsidRDefault="00B0425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července 1999</w:t>
            </w:r>
          </w:p>
        </w:tc>
      </w:tr>
    </w:tbl>
    <w:p w14:paraId="6C400687" w14:textId="77777777" w:rsidR="00B04259" w:rsidRDefault="00B0425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července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6F475FA7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Strategie regionálního rozvoje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2D783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B68A048" w14:textId="09F55A45" w:rsidR="00B04259" w:rsidRDefault="00B0425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713.</w:t>
        </w:r>
      </w:hyperlink>
    </w:p>
    <w:p w14:paraId="47D9B1A3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5809EFF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sektorových a regionálních priorit Národního rozvojového plánu (RDP) České republiky na léta 2000 - 2006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605BE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35B185E7" w14:textId="532720D6" w:rsidR="00B04259" w:rsidRDefault="00B0425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714.</w:t>
        </w:r>
      </w:hyperlink>
    </w:p>
    <w:p w14:paraId="766ACD79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7A59A3FF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pravidlech hospodaření s rozpočtovými a jinými peněžními prostředky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F5766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2CB541B" w14:textId="5014E0AE" w:rsidR="00B04259" w:rsidRDefault="00B0425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715</w:t>
        </w:r>
      </w:hyperlink>
    </w:p>
    <w:p w14:paraId="7D668D1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vnitra a posouzena připomínky ministra bez portfeje.</w:t>
      </w:r>
    </w:p>
    <w:p w14:paraId="623F79CE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11 a proti nikdo.</w:t>
      </w:r>
    </w:p>
    <w:p w14:paraId="3830B492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základních přístupů k přípravě zákona o službě občanských státních zaměstnanců a zákona o odměňování těchto zaměstnanců a dalších zaměstnanců ministerstev nebo jiných správních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8C0B9F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7AA6B0A5" w14:textId="2920F3C4" w:rsidR="00B04259" w:rsidRDefault="00B0425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716</w:t>
        </w:r>
      </w:hyperlink>
    </w:p>
    <w:p w14:paraId="67D39AA2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předsedy Českého statistického úřadu ke Kapitole A (Občanská státní služba), bodu V/3b.</w:t>
      </w:r>
    </w:p>
    <w:p w14:paraId="3BE019E2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F4DD58F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Koncepce státní politiky cestovního ruchu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069C5B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00A8F487" w14:textId="28386188" w:rsidR="00B04259" w:rsidRDefault="00B0425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717</w:t>
        </w:r>
      </w:hyperlink>
    </w:p>
    <w:p w14:paraId="6CB98B9F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Koncepce upravena podle připomínky předsedy Českého statistického úřadu.</w:t>
      </w:r>
    </w:p>
    <w:p w14:paraId="252E55E4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DA1C5E5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Zásady komplexního zabezpečení státní sportovní reprezentace, včetně systému výchovy sportovních talentů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31D9A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0D76BDA6" w14:textId="013B5948" w:rsidR="00B04259" w:rsidRDefault="00B0425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718.</w:t>
        </w:r>
      </w:hyperlink>
    </w:p>
    <w:p w14:paraId="1F5639B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49F0BBA1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restrukturalizaci transformačních institucí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5AF864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financí a přijala</w:t>
      </w:r>
    </w:p>
    <w:p w14:paraId="43F7D331" w14:textId="0EA2F0F9" w:rsidR="00B04259" w:rsidRDefault="00B0425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719</w:t>
        </w:r>
      </w:hyperlink>
    </w:p>
    <w:p w14:paraId="156DE7DA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záměr restrukturalizace některých transformačních institucí bude posouzen Hospodářskou radou vlády České republiky.</w:t>
      </w:r>
    </w:p>
    <w:p w14:paraId="346462FF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10 a proti nikdo.</w:t>
      </w:r>
    </w:p>
    <w:p w14:paraId="0A36B173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postupu státních orgánů při postihu trestných činů motivovaných rasismem a xenofobií nebo páchaných příznivci extremistických skupin a o aktivitách extremistických uskupení na území České republiky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422FF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ministry vnitra a spravedlnosti přijala</w:t>
      </w:r>
    </w:p>
    <w:p w14:paraId="5936F07E" w14:textId="77C91463" w:rsidR="00B04259" w:rsidRDefault="00B0425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720.</w:t>
        </w:r>
      </w:hyperlink>
    </w:p>
    <w:p w14:paraId="2BB502FE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15 přítomných členů vlády hlasovalo pro 15. </w:t>
      </w:r>
    </w:p>
    <w:p w14:paraId="5A408F5B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plnění vládou již uložených opatření ke zlepšení stavu povodňové ochrany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C88207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ministry životního prostředí a zemědělství p ř e r u š i l a s tím, že ministři životního prostředí, zemědělství a financí dokončí jednání o sporné otázce tak, aby předloženou zprávu mohla vláda projednat na jednání své schůze dne 21. července 1999.</w:t>
      </w:r>
    </w:p>
    <w:p w14:paraId="1C313CEF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2.</w:t>
      </w:r>
    </w:p>
    <w:p w14:paraId="27FB5001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systémových opatření pro zabezpečení obnovy území postižených povodněmi, případně jinými přírodními katastrofami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38EC29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životního prostředí a přijala</w:t>
      </w:r>
    </w:p>
    <w:p w14:paraId="75C8CAC4" w14:textId="1DC47234" w:rsidR="00B04259" w:rsidRDefault="00B0425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721</w:t>
        </w:r>
      </w:hyperlink>
    </w:p>
    <w:p w14:paraId="3317B45E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terminologicky zpřesněn podle připomínky ministrů pro místní rozvoj a vnitra.</w:t>
      </w:r>
    </w:p>
    <w:p w14:paraId="2F6F5B08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E04166D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stavu zemědělství ČR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DD293D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ministry zemědělství a životního prostředí přijala</w:t>
      </w:r>
    </w:p>
    <w:p w14:paraId="0883FA9B" w14:textId="025252A0" w:rsidR="00B04259" w:rsidRDefault="00B0425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722</w:t>
        </w:r>
      </w:hyperlink>
    </w:p>
    <w:p w14:paraId="4A31BFEF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přepracována část II (Důvodová zpráva) předloženého materiálu podle připomínky místopředsedy vlády pro hospodářskou politiku.</w:t>
      </w:r>
    </w:p>
    <w:p w14:paraId="719D136E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1FF5A79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stavu lesa a lesního hospodářství České republiky k 31.12.1998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3EA302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zemědělství a životního prostředí a přijala</w:t>
      </w:r>
    </w:p>
    <w:p w14:paraId="7A004F67" w14:textId="79EA5E52" w:rsidR="00B04259" w:rsidRDefault="00B0425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723.</w:t>
        </w:r>
      </w:hyperlink>
    </w:p>
    <w:p w14:paraId="78F30DC9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F64E377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výsledcích vrchního státního dozoru v lesích a návrhy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77010D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přijala</w:t>
      </w:r>
    </w:p>
    <w:p w14:paraId="7C705218" w14:textId="36AA0475" w:rsidR="00B04259" w:rsidRDefault="00B0425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724.</w:t>
        </w:r>
      </w:hyperlink>
    </w:p>
    <w:p w14:paraId="7C0A6504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1.</w:t>
      </w:r>
    </w:p>
    <w:p w14:paraId="35D245DC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stavu vodního hospodářství České republiky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CEE90E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zemědělství a životního prostředí a přijala</w:t>
      </w:r>
    </w:p>
    <w:p w14:paraId="42CF99A6" w14:textId="154571CC" w:rsidR="00B04259" w:rsidRDefault="00B0425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725.</w:t>
        </w:r>
      </w:hyperlink>
    </w:p>
    <w:p w14:paraId="31464DC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14:paraId="71235270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stavu ochrany vod před znečištěním v České republice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1E8FE4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životního prostředí přijala</w:t>
      </w:r>
    </w:p>
    <w:p w14:paraId="76830BBF" w14:textId="7F8BED4B" w:rsidR="00B04259" w:rsidRDefault="00B0425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726.</w:t>
        </w:r>
      </w:hyperlink>
    </w:p>
    <w:p w14:paraId="1C668A3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4D0FBC8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stavu příprav projektu “Praha - Evropské město kultury roku 2000”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57EA0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kultury a přijala</w:t>
      </w:r>
    </w:p>
    <w:p w14:paraId="47BA7F4A" w14:textId="4017F5C0" w:rsidR="00B04259" w:rsidRDefault="00B0425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727.</w:t>
        </w:r>
      </w:hyperlink>
    </w:p>
    <w:p w14:paraId="58B204D0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06F7A00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hodnocení plnění Plánu legislativních prací vlády za II.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A8350F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</w:t>
      </w:r>
    </w:p>
    <w:p w14:paraId="430838DF" w14:textId="683B7D07" w:rsidR="00B04259" w:rsidRDefault="00B0425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728.</w:t>
        </w:r>
      </w:hyperlink>
    </w:p>
    <w:p w14:paraId="2D7A943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29597BD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Zabezpečení restrukturalizace sociálních úvěrů České spořitelny,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EB149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882948B" w14:textId="305B19CE" w:rsidR="00B04259" w:rsidRDefault="00B0425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729.</w:t>
        </w:r>
      </w:hyperlink>
    </w:p>
    <w:p w14:paraId="1489533E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34B3495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přijetí opatření omezujících dovoz ojetých motorových vozidel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2D27C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0A5BA349" w14:textId="39A3C471" w:rsidR="00B04259" w:rsidRDefault="00B0425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730.</w:t>
        </w:r>
      </w:hyperlink>
    </w:p>
    <w:p w14:paraId="7893DE84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2.</w:t>
      </w:r>
    </w:p>
    <w:p w14:paraId="5BCC543B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Pravidel pro čerpání finančních prostředků ze státního rozpočtu na protidrogovou politiku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C8330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výkonným místopředsedou Meziresortní protidrogové komise a přijala</w:t>
      </w:r>
    </w:p>
    <w:p w14:paraId="435A53FB" w14:textId="46FD3778" w:rsidR="00B04259" w:rsidRDefault="00B0425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731.</w:t>
        </w:r>
      </w:hyperlink>
    </w:p>
    <w:p w14:paraId="7B54A61D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1.</w:t>
      </w:r>
    </w:p>
    <w:p w14:paraId="79758FE2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zajištění a provozování veřejně přístupného informačního systému o nestátních neziskových organizacích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1DB9ED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bez portfeje a předsedou Rady vlády pro nestátní neziskové organizace p ř e r u š i l a s tím, že toto projednávání dokončí po projednání předloženého návrhu Radou vlády České republiky pro informační politiku.</w:t>
      </w:r>
    </w:p>
    <w:p w14:paraId="4572976F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Vyjádření vlády k žádostem obcí o určení městy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284B19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1CD5ECC1" w14:textId="30CC8E9F" w:rsidR="00B04259" w:rsidRDefault="00B0425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732.</w:t>
        </w:r>
      </w:hyperlink>
    </w:p>
    <w:p w14:paraId="55E86674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FAF4EC6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stavu aproximace práva České republiky s právem Evropských společenství u kapitol, k nimž se uskutečnila technická část jednání s Evropskou unií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6DEB95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7AF36AF2" w14:textId="1DD8602C" w:rsidR="00B04259" w:rsidRDefault="00B0425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733</w:t>
        </w:r>
      </w:hyperlink>
    </w:p>
    <w:p w14:paraId="675AD27A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terminologicky upřesněna podle připomínky ministra financí.</w:t>
      </w:r>
    </w:p>
    <w:p w14:paraId="2249893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228062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podpis Evropského zákoníku sociálního zabezpečení a Protokolu k Evropskému zákoníku sociálního zabezpečení Rady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A43BA5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sociálních věcí a ministrem zahraničních věcí byl stažen z programu jednání.</w:t>
      </w:r>
    </w:p>
    <w:p w14:paraId="6F90EF26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souhlasu vlády ČR s deklarací “Dekáda kostí a kloubů 2000-2010”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336637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1CE5048E" w14:textId="0221AA9A" w:rsidR="00B04259" w:rsidRDefault="00B0425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734.</w:t>
        </w:r>
      </w:hyperlink>
    </w:p>
    <w:p w14:paraId="18EC7462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239A14D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3. konference OSN o průzkumu a mírovém využívání kosmického prostoru (UNISPACE III) konané ve dnech 19.-30.7.1999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EDEEAD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školství, mládeže a tělovýchovy a zahraničních věcí a přijala</w:t>
      </w:r>
    </w:p>
    <w:p w14:paraId="3DEA254F" w14:textId="25EAF8A4" w:rsidR="00B04259" w:rsidRDefault="00B0425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735.</w:t>
        </w:r>
      </w:hyperlink>
    </w:p>
    <w:p w14:paraId="5AA625F5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0B152D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úpravu závazných limitů regulace zaměstnanosti a ukazatelů státního rozpočtu v kapitole 327 - MDS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382BC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44F42F42" w14:textId="23F253BD" w:rsidR="00B04259" w:rsidRDefault="00B0425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736.</w:t>
        </w:r>
      </w:hyperlink>
    </w:p>
    <w:p w14:paraId="66C5D92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F27C53E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úpravu závazných limitů regulace zaměstnanosti a s nimi souvisejících jednotných dílčích ukazatelů rozpočtu kapitoly 329 - Ministerstvo zemědělství na rok 1999 zejména v souvislosti se zabezpečováním a plněním úkolů v rámci přípravy na vstup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C6B7D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9875E31" w14:textId="5FC7AF42" w:rsidR="00B04259" w:rsidRDefault="00B0425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737.</w:t>
        </w:r>
      </w:hyperlink>
    </w:p>
    <w:p w14:paraId="1935424A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3CC51C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změny závazných limitů regulace zaměstnanosti v rámci kapitoly 312 - Ministerstvo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628DCD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0E6C804" w14:textId="2C135E34" w:rsidR="00B04259" w:rsidRDefault="00B0425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738.</w:t>
        </w:r>
      </w:hyperlink>
    </w:p>
    <w:p w14:paraId="7094136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BBA0B7E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Ustavení komisí pro posouzení a hodnocení nabídek uchazečů o veřejné zakázky pro silniční stavby, zadávané Ředitelstvím silnic a dálnic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57EB5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dopravy a spojů a přijala</w:t>
      </w:r>
    </w:p>
    <w:p w14:paraId="66EB56B8" w14:textId="27C91F84" w:rsidR="00B04259" w:rsidRDefault="00B0425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739.</w:t>
        </w:r>
      </w:hyperlink>
    </w:p>
    <w:p w14:paraId="6D6AB7F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21F965B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prodeje akcií společnosti ČESKÉ RADIOKOMUNIKACE a.s. ve vlastnictví Fondu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V297/1999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D7FA01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ministry dopravy a spojů a financí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toto projednávání dokončí na jednání své schůze dne 21. července 1999.</w:t>
      </w:r>
    </w:p>
    <w:p w14:paraId="789E9CC6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77F162C5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provedení kroků souvisejících s úspěšným pokračováním procesu privatizace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671B47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88E2213" w14:textId="77777777" w:rsidR="00B04259" w:rsidRDefault="00B0425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740/D.</w:t>
      </w:r>
    </w:p>
    <w:p w14:paraId="0FBDFDFC" w14:textId="77777777" w:rsidR="00B04259" w:rsidRDefault="00B0425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6C5772E" w14:textId="77777777" w:rsidR="00B04259" w:rsidRDefault="00B0425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079CFE3" w14:textId="77777777" w:rsidR="00B04259" w:rsidRDefault="00B0425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C292FCD" w14:textId="77777777" w:rsidR="00B04259" w:rsidRDefault="00B0425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Modelové kvantifikace scénářů střednědobého vývoje ekonomiky (předložil místopředseda vlády pro hospodářskou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postupu příprav výročních zasedání Mezinárodního měnového fondu a Skupiny Světové banky v roce 2000 v Praze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52. zasedání Světového zdravotnického shromáždění (WHA) (předložili ministři zdravotnictví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zahraniční cest</w:t>
      </w:r>
      <w:r>
        <w:rPr>
          <w:rFonts w:ascii="Times New Roman CE" w:eastAsia="Times New Roman" w:hAnsi="Times New Roman CE" w:cs="Times New Roman CE"/>
          <w:sz w:val="27"/>
          <w:szCs w:val="27"/>
        </w:rPr>
        <w:t>ě ministra České republiky do Bonnu dne 28.5.1999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ministra průmyslu a obchodu Doc. Ing. Miroslava Grégra ze zahraniční služební cesty do Egyptské arabské republiky uskutečněné ve dnech 1. až 4. června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Průběžná informace Pracovní skupiny ke sledování sociálních a ekonomických souvislostí vývoje situace v některých akciových společnostech (předložil místopředseda vlády pro hospodářskou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D267/1999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131B9A60" w14:textId="77777777" w:rsidR="00B04259" w:rsidRDefault="00B04259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4FE129E" w14:textId="77777777" w:rsidR="00B04259" w:rsidRDefault="00B0425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9"/>
    <w:rsid w:val="00B0425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EA6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96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74aeb44b994a704c12567bb00582c47%3fOpen&amp;Name=CN=Ghoul\O=ENV\C=CZ&amp;Id=C1256A62004E5036" TargetMode="External"/><Relationship Id="rId18" Type="http://schemas.openxmlformats.org/officeDocument/2006/relationships/hyperlink" Target="file:///c:\redir.nsf%3fRedirect&amp;To=\66bbfabee8e70f37c125642e0052aae5\34633af1c6ec14fac12567ee00474932%3fOpen&amp;Name=CN=Ghoul\O=ENV\C=CZ&amp;Id=C1256A62004E5036" TargetMode="External"/><Relationship Id="rId26" Type="http://schemas.openxmlformats.org/officeDocument/2006/relationships/hyperlink" Target="file:///c:\redir.nsf%3fRedirect&amp;To=\66bbfabee8e70f37c125642e0052aae5\d0163b0ad976f518c12567bb005612bd%3fOpen&amp;Name=CN=Ghoul\O=ENV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6bbfabee8e70f37c125642e0052aae5\4f944dfa52c4e7e4c12567ee0047b9ee%3fOpen&amp;Name=CN=Ghoul\O=ENV\C=CZ&amp;Id=C1256A62004E5036" TargetMode="External"/><Relationship Id="rId34" Type="http://schemas.openxmlformats.org/officeDocument/2006/relationships/hyperlink" Target="file:///c:\redir.nsf%3fRedirect&amp;To=\66bbfabee8e70f37c125642e0052aae5\634b40e46b28b37fc12567ee004a62b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1cf1bb9dbb9cd03dc12567bb0058681a%3fOpen&amp;Name=CN=Ghoul\O=ENV\C=CZ&amp;Id=C1256A62004E5036" TargetMode="External"/><Relationship Id="rId17" Type="http://schemas.openxmlformats.org/officeDocument/2006/relationships/hyperlink" Target="file:///c:\redir.nsf%3fRedirect&amp;To=\66bbfabee8e70f37c125642e0052aae5\e7395276ac80cb0fc12567bb00567f4f%3fOpen&amp;Name=CN=Ghoul\O=ENV\C=CZ&amp;Id=C1256A62004E5036" TargetMode="External"/><Relationship Id="rId25" Type="http://schemas.openxmlformats.org/officeDocument/2006/relationships/hyperlink" Target="file:///c:\redir.nsf%3fRedirect&amp;To=\66bbfabee8e70f37c125642e0052aae5\44c43562de243a64c12567ee00482345%3fOpen&amp;Name=CN=Ghoul\O=ENV\C=CZ&amp;Id=C1256A62004E5036" TargetMode="External"/><Relationship Id="rId33" Type="http://schemas.openxmlformats.org/officeDocument/2006/relationships/hyperlink" Target="file:///c:\redir.nsf%3fRedirect&amp;To=\66bbfabee8e70f37c125642e0052aae5\5baa13c79e5afc3fc12567ee004a479d%3fOpen&amp;Name=CN=Ghoul\O=ENV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c3d70f698c05682c12567ee00472990%3fOpen&amp;Name=CN=Ghoul\O=ENV\C=CZ&amp;Id=C1256A62004E5036" TargetMode="External"/><Relationship Id="rId20" Type="http://schemas.openxmlformats.org/officeDocument/2006/relationships/hyperlink" Target="file:///c:\redir.nsf%3fRedirect&amp;To=\66bbfabee8e70f37c125642e0052aae5\b1c657614c99b765c12567ee0047a473%3fOpen&amp;Name=CN=Ghoul\O=ENV\C=CZ&amp;Id=C1256A62004E5036" TargetMode="External"/><Relationship Id="rId29" Type="http://schemas.openxmlformats.org/officeDocument/2006/relationships/hyperlink" Target="file:///c:\redir.nsf%3fRedirect&amp;To=\66bbfabee8e70f37c125642e0052aae5\b980ff7d14d33adcc12567ee00485933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153dd0b17ca6937c12567bb00593e46%3fOpen&amp;Name=CN=Ghoul\O=ENV\C=CZ&amp;Id=C1256A62004E5036" TargetMode="External"/><Relationship Id="rId24" Type="http://schemas.openxmlformats.org/officeDocument/2006/relationships/hyperlink" Target="file:///c:\redir.nsf%3fRedirect&amp;To=\66bbfabee8e70f37c125642e0052aae5\8972839c89236fefc12567ee0048074c%3fOpen&amp;Name=CN=Ghoul\O=ENV\C=CZ&amp;Id=C1256A62004E5036" TargetMode="External"/><Relationship Id="rId32" Type="http://schemas.openxmlformats.org/officeDocument/2006/relationships/hyperlink" Target="file:///c:\redir.nsf%3fRedirect&amp;To=\66bbfabee8e70f37c125642e0052aae5\866f143f3b9baad0c12567ee004a2c48%3fOpen&amp;Name=CN=Ghoul\O=ENV\C=CZ&amp;Id=C1256A62004E5036" TargetMode="External"/><Relationship Id="rId37" Type="http://schemas.openxmlformats.org/officeDocument/2006/relationships/hyperlink" Target="file:///c:\redir.nsf%3fRedirect&amp;To=\66bbfabee8e70f37c125642e0052aae5\1f861da82d6a6c69c12567ee004b0f5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7006841ba0c77660c12567bb005736ee%3fOpen&amp;Name=CN=Ghoul\O=ENV\C=CZ&amp;Id=C1256A62004E5036" TargetMode="External"/><Relationship Id="rId23" Type="http://schemas.openxmlformats.org/officeDocument/2006/relationships/hyperlink" Target="file:///c:\redir.nsf%3fRedirect&amp;To=\66bbfabee8e70f37c125642e0052aae5\f0c77231ee4adbfdc12567ee0047ec2a%3fOpen&amp;Name=CN=Ghoul\O=ENV\C=CZ&amp;Id=C1256A62004E5036" TargetMode="External"/><Relationship Id="rId28" Type="http://schemas.openxmlformats.org/officeDocument/2006/relationships/hyperlink" Target="file:///c:\redir.nsf%3fRedirect&amp;To=\66bbfabee8e70f37c125642e0052aae5\e1e0a9da64809cc1c12567bb005592fc%3fOpen&amp;Name=CN=Ghoul\O=ENV\C=CZ&amp;Id=C1256A62004E5036" TargetMode="External"/><Relationship Id="rId36" Type="http://schemas.openxmlformats.org/officeDocument/2006/relationships/hyperlink" Target="file:///c:\redir.nsf%3fRedirect&amp;To=\66bbfabee8e70f37c125642e0052aae5\9d279f6816eb1b76c12567ee004ae00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69a7850db7baa12c12567ee00478b9f%3fOpen&amp;Name=CN=Ghoul\O=ENV\C=CZ&amp;Id=C1256A62004E5036" TargetMode="External"/><Relationship Id="rId31" Type="http://schemas.openxmlformats.org/officeDocument/2006/relationships/hyperlink" Target="file:///c:\redir.nsf%3fRedirect&amp;To=\66bbfabee8e70f37c125642e0052aae5\b516bdc119821537c12567ee004a053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7-14" TargetMode="External"/><Relationship Id="rId14" Type="http://schemas.openxmlformats.org/officeDocument/2006/relationships/hyperlink" Target="file:///c:\redir.nsf%3fRedirect&amp;To=\66bbfabee8e70f37c125642e0052aae5\980db372a5788a8dc12567ee0046fc45%3fOpen&amp;Name=CN=Ghoul\O=ENV\C=CZ&amp;Id=C1256A62004E5036" TargetMode="External"/><Relationship Id="rId22" Type="http://schemas.openxmlformats.org/officeDocument/2006/relationships/hyperlink" Target="file:///c:\redir.nsf%3fRedirect&amp;To=\66bbfabee8e70f37c125642e0052aae5\6d498654d4131507c12567bb005644d0%3fOpen&amp;Name=CN=Ghoul\O=ENV\C=CZ&amp;Id=C1256A62004E5036" TargetMode="External"/><Relationship Id="rId27" Type="http://schemas.openxmlformats.org/officeDocument/2006/relationships/hyperlink" Target="file:///c:\redir.nsf%3fRedirect&amp;To=\66bbfabee8e70f37c125642e0052aae5\104bd55a7977e66bc12567ee00483e7c%3fOpen&amp;Name=CN=Ghoul\O=ENV\C=CZ&amp;Id=C1256A62004E5036" TargetMode="External"/><Relationship Id="rId30" Type="http://schemas.openxmlformats.org/officeDocument/2006/relationships/hyperlink" Target="file:///c:\redir.nsf%3fRedirect&amp;To=\66bbfabee8e70f37c125642e0052aae5\b4ea5b1d8fb912f3c12567ee0048c143%3fOpen&amp;Name=CN=Ghoul\O=ENV\C=CZ&amp;Id=C1256A62004E5036" TargetMode="External"/><Relationship Id="rId35" Type="http://schemas.openxmlformats.org/officeDocument/2006/relationships/hyperlink" Target="file:///c:\redir.nsf%3fRedirect&amp;To=\66bbfabee8e70f37c125642e0052aae5\f91be723ea82ff86c12567ee004a7b3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2951</Words>
  <Characters>16825</Characters>
  <Application>Microsoft Office Word</Application>
  <DocSecurity>0</DocSecurity>
  <Lines>140</Lines>
  <Paragraphs>39</Paragraphs>
  <ScaleCrop>false</ScaleCrop>
  <Company>Profinit EU s.r.o.</Company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