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8EDB72" w14:textId="77777777" w:rsidR="00E00305" w:rsidRDefault="00E00305">
      <w:pPr>
        <w:pStyle w:val="z-TopofForm"/>
      </w:pPr>
      <w:r>
        <w:t>Top of Form</w:t>
      </w:r>
    </w:p>
    <w:p w14:paraId="30855C04" w14:textId="6A8781E4" w:rsidR="00E00305" w:rsidRDefault="00E00305">
      <w:pPr>
        <w:pStyle w:val="Heading5"/>
        <w:divId w:val="125601206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1999-09-01</w:t>
        </w:r>
      </w:hyperlink>
    </w:p>
    <w:p w14:paraId="0727C765" w14:textId="77777777" w:rsidR="00E00305" w:rsidRDefault="00E00305">
      <w:pPr>
        <w:rPr>
          <w:rFonts w:eastAsia="Times New Roman"/>
        </w:rPr>
      </w:pPr>
    </w:p>
    <w:p w14:paraId="1C191B2D" w14:textId="77777777" w:rsidR="00E00305" w:rsidRDefault="00E00305">
      <w:pPr>
        <w:divId w:val="10855660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344AA5" w14:textId="77777777" w:rsidR="00E00305" w:rsidRDefault="00E00305">
      <w:pPr>
        <w:divId w:val="600718793"/>
        <w:rPr>
          <w:rFonts w:eastAsia="Times New Roman"/>
        </w:rPr>
      </w:pPr>
      <w:r>
        <w:rPr>
          <w:rFonts w:eastAsia="Times New Roman"/>
        </w:rPr>
        <w:pict w14:anchorId="63F3A7D7"/>
      </w:r>
      <w:r>
        <w:rPr>
          <w:rFonts w:eastAsia="Times New Roman"/>
        </w:rPr>
        <w:pict w14:anchorId="157ACF01"/>
      </w:r>
      <w:r>
        <w:rPr>
          <w:rFonts w:eastAsia="Times New Roman"/>
          <w:noProof/>
        </w:rPr>
        <w:drawing>
          <wp:inline distT="0" distB="0" distL="0" distR="0" wp14:anchorId="2364226C" wp14:editId="5389408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3F63" w14:textId="77777777" w:rsidR="00E00305" w:rsidRDefault="00E003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40554D" w14:textId="77777777">
        <w:trPr>
          <w:tblCellSpacing w:w="0" w:type="dxa"/>
        </w:trPr>
        <w:tc>
          <w:tcPr>
            <w:tcW w:w="2500" w:type="pct"/>
            <w:hideMark/>
          </w:tcPr>
          <w:p w14:paraId="572C6938" w14:textId="77777777" w:rsidR="00E00305" w:rsidRDefault="00E003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2275/99 </w:t>
            </w:r>
          </w:p>
        </w:tc>
        <w:tc>
          <w:tcPr>
            <w:tcW w:w="2500" w:type="pct"/>
            <w:hideMark/>
          </w:tcPr>
          <w:p w14:paraId="5DCD6248" w14:textId="77777777" w:rsidR="00E00305" w:rsidRDefault="00E003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září 1999</w:t>
            </w:r>
          </w:p>
        </w:tc>
      </w:tr>
    </w:tbl>
    <w:p w14:paraId="5E152916" w14:textId="77777777" w:rsidR="00E00305" w:rsidRDefault="00E003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6CD62115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a doplňuje zákon č. 588/1992 Sb., o dani z přidané hodnoty,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C018A3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D7E28B6" w14:textId="7449743E" w:rsidR="00E00305" w:rsidRDefault="00E003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</w:t>
        </w:r>
      </w:hyperlink>
    </w:p>
    <w:p w14:paraId="6BECC5ED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ministra zemědělství.</w:t>
      </w:r>
    </w:p>
    <w:p w14:paraId="7572000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177A173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587/1992 Sb., o spotřebních daních, ve znění pozdějších předpisů, a zákon č. 61/1997 Sb., o lihu,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79865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231E48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zákona, kterým se mění zákon č. 97/1996 Sb., o ochraně chmele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4D7ADD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F6F276F" w14:textId="725F718B" w:rsidR="00E00305" w:rsidRDefault="00E0030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873.</w:t>
        </w:r>
      </w:hyperlink>
    </w:p>
    <w:p w14:paraId="06489B2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A75DCA0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zákona o předškolním, základním, středním, vyšším odborném a mimoškolním vzdělávání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9DA05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školství, mládeže a tělovýchovy a přijala </w:t>
      </w:r>
    </w:p>
    <w:p w14:paraId="681D2EFA" w14:textId="4D541CB9" w:rsidR="00E00305" w:rsidRDefault="00E0030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</w:t>
        </w:r>
      </w:hyperlink>
    </w:p>
    <w:p w14:paraId="42A012F3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</w:t>
      </w:r>
    </w:p>
    <w:p w14:paraId="1203BDDC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do návrhu zákona budou zapracovány připomínky 1. místopředsedy vlády a ministra práce a sociálních věcí, ministrů zdravotnictví, pro místní rozvoj, předsedy Českého statistického úřadu a budou vzaty v úvahu připomínky ministrů zemědělství a životního prostředí,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vláda bude řešit otázku zřizování krajských školských úřadů spolu s dalšími návrhy zákonů týkající se reformy veřejné správy.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49762A3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Věcný záměr zákona o školských zařízeních pro děti a mladistvé s nařízenou ústavní výchovou a uloženou ochrannou výchovou a o školských zařízeních preventivně výchovné péče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AFC62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851B630" w14:textId="6560D9D5" w:rsidR="00E00305" w:rsidRDefault="00E0030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</w:t>
        </w:r>
      </w:hyperlink>
    </w:p>
    <w:p w14:paraId="61C7181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přípravě návrhu zákona budou vzaty v úvahu připomínky ministra zdravotnictví a místopředsedy vlády a ministra financí.</w:t>
      </w:r>
    </w:p>
    <w:p w14:paraId="2DF51815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EA9A7A9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policii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869/99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91C38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C07EB2A" w14:textId="6E791DE8" w:rsidR="00E00305" w:rsidRDefault="00E0030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</w:t>
        </w:r>
      </w:hyperlink>
    </w:p>
    <w:p w14:paraId="76D5762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ministra zdravotnictví, místopředsedy vlády a ministra financí a připomínky ředitele Bezpečnostní informační služby, které předal ministr bez portfeje ministru vnitra na poradě před jednáním schůze vlády.</w:t>
      </w:r>
    </w:p>
    <w:p w14:paraId="7622DCC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7DC9D7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zbraních a střelivu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B51273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3919B59" w14:textId="5B55EB53" w:rsidR="00E00305" w:rsidRDefault="00E0030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</w:t>
        </w:r>
      </w:hyperlink>
    </w:p>
    <w:p w14:paraId="24016972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1. místopředsedy vlády a ministra práce a sociálních věcí a náměstkyně ministra bez portfeje Ing. T. Holečkové.</w:t>
      </w:r>
    </w:p>
    <w:p w14:paraId="6536F22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7F4EE22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zákona, kterým se mění zákon č. 153/1994 Sb., o zpravodajských službách České republiky, ve znění zákona č. 118/1995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603CA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3903DC9D" w14:textId="6D74212B" w:rsidR="00E00305" w:rsidRDefault="00E0030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878</w:t>
        </w:r>
      </w:hyperlink>
    </w:p>
    <w:p w14:paraId="643335D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bude zapracován písemně předložený návrh ministra bez portfeje (k bodu II stanoviska předsedy Legislativní rady vlády) a připomínky ministra vnitra.</w:t>
      </w:r>
    </w:p>
    <w:p w14:paraId="1BA686C1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E8C4C50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zákona, kterým se mění zákon č. 154/1994 Sb., o Bezpečnostní informační službě, ve znění zákona č. 160/1995 Sb., a některé další souvisící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588DB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2B41EB4B" w14:textId="6D9AD165" w:rsidR="00E00305" w:rsidRDefault="00E0030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</w:t>
        </w:r>
      </w:hyperlink>
    </w:p>
    <w:p w14:paraId="1AEC641B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zpracování návrhu zákona budou vzaty v úvahu připomínky písemně předané místopředsedou vlády a ministrem financí.</w:t>
      </w:r>
    </w:p>
    <w:p w14:paraId="79C91AB3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123C64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podpoře regionálního rozvoje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A38970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s tím, že bude předložen přímo návrh zákona.</w:t>
      </w:r>
    </w:p>
    <w:p w14:paraId="65DC87F8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věcného záměru zákona o užívání státních symbolů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591FB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6E229B86" w14:textId="5ED977F3" w:rsidR="00E00305" w:rsidRDefault="00E0030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40B5610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9586BC4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Výstupy studie Světové banky Národní studie energetické efektivnosti - Česká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2AFB5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životního prostředí přeřadila do části Pro informaci.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nikdo. </w:t>
      </w:r>
    </w:p>
    <w:p w14:paraId="2BF94134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NKÚ z kontrolní akce 98/27 “Státní finanční prostředky určené v roce 1997 a 1998 na odstranění následků povodní”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47206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financí a přijala</w:t>
      </w:r>
    </w:p>
    <w:p w14:paraId="07B24E29" w14:textId="5DE13720" w:rsidR="00E00305" w:rsidRDefault="00E0030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5E6D265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C653206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Stanovisko Rady vlády České republiky pro výzkum a vývoj a Akademie věd České republiky ke kontrolnímu závěru z kontrolní akce 98/19 Hospodaření se státním majetkem a s prostředky státního rozpočtu kapitoly Akademie věd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3CD62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předsedy Akademie věd České republiky materiál předložený místopředsedou vlády a ministrem financí a předsedou Rady vlády České republiky pro výzkum a vývoj a přijala</w:t>
      </w:r>
    </w:p>
    <w:p w14:paraId="45F0D5C2" w14:textId="29ACBD49" w:rsidR="00E00305" w:rsidRDefault="00E0030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43455ED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57548FD6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Závěr z kontroly Nejvyššího kontrolního úřadu č. 98/09 “Dotace ze státního rozpočtu, finanční prostředky z bankovních úvěrů se státní zárukou a prostředky zahraniční pomoci určené pro výstavbu II. železničního koridoru Bohumín - Břeclav”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1ED8E3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dopravy a spojů a přijala</w:t>
      </w:r>
    </w:p>
    <w:p w14:paraId="547355A1" w14:textId="0A7D286D" w:rsidR="00E00305" w:rsidRDefault="00E0030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67A8E12B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4D32D19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č. 98/20 z kontroly “Hospodaření se státním majetkem a s prostředky státního rozpočtu kapitoly Ministerstvo životního prostředí”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76094C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životního prostředí a přijala</w:t>
      </w:r>
    </w:p>
    <w:p w14:paraId="7F4F940E" w14:textId="47409429" w:rsidR="00E00305" w:rsidRDefault="00E0030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884.</w:t>
        </w:r>
      </w:hyperlink>
    </w:p>
    <w:p w14:paraId="2AEFC90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C01148C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Uvolnění finančních prostředků z VPS na mzdové zabezpečení v rámci kapitoly 314 - MV, úprava limitů v oblasti mzdových prostředků kapitoly 314 - MV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7E1F5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1863130" w14:textId="3B2147BC" w:rsidR="00E00305" w:rsidRDefault="00E0030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7419E8A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1007125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odvolání ing. Hany Havlové z funkce generální komisařky účasti České republiky na Všeobecné světové výstavě EXPO 2000 v Hannoveru a návrh na jmenování Mgr. Vlastimila Ježka do funkce generálního komisaře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015DC0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4766944" w14:textId="3517F68D" w:rsidR="00E00305" w:rsidRDefault="00E0030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3DB1195D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E26DF73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571060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B1C054B" w14:textId="77777777" w:rsidR="00E00305" w:rsidRDefault="00E003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887/D.</w:t>
      </w:r>
    </w:p>
    <w:p w14:paraId="5D0406F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7E8BB061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Změny v teritoriálním rozmístění zastupitelských úřadů České republiky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FA6F1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58507A5" w14:textId="083A1E55" w:rsidR="00E00305" w:rsidRDefault="00E0030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888.</w:t>
        </w:r>
      </w:hyperlink>
    </w:p>
    <w:p w14:paraId="6B831E8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03810B8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Česká národní budova v New Yorku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E6224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4BF04C6" w14:textId="60EF039D" w:rsidR="00E00305" w:rsidRDefault="00E0030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889.</w:t>
        </w:r>
      </w:hyperlink>
    </w:p>
    <w:p w14:paraId="7F26CBC2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0E63DBA6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přístup k Dohodě mezi smluvními stranami Severoatlantické smlouvy o bezpečnosti informací, sjednané v Bruselu dne 6. března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EE20A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7568A7F2" w14:textId="2591B731" w:rsidR="00E00305" w:rsidRDefault="00E0030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890.</w:t>
        </w:r>
      </w:hyperlink>
    </w:p>
    <w:p w14:paraId="4AFFEEF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77F63E7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Schválení Dohody mezi Českou republikou a Organizací spojených národů o Informačním centru OSN v Praze, podepsané v Praze dne 16.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287D8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56420AC" w14:textId="36EB3A4E" w:rsidR="00E00305" w:rsidRDefault="00E0030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</w:t>
        </w:r>
      </w:hyperlink>
    </w:p>
    <w:p w14:paraId="0D4639A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předsedy vlády k čl. IV Dohody.</w:t>
      </w:r>
    </w:p>
    <w:p w14:paraId="5A1EAD55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5EC84C5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mezi vládou České republiky a vládou Spolkové republiky Německo o kulturní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AE732D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885579E" w14:textId="503705D0" w:rsidR="00E00305" w:rsidRDefault="00E0030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892.</w:t>
        </w:r>
      </w:hyperlink>
    </w:p>
    <w:p w14:paraId="5E7F332B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0DAF29B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Smlouvy mezi Českou republikou a Tureckou republikou o zamezení dvojího zdanění a zabránění daňovému úniku v oboru daní z příjmu a Protokolu k 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99F30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zahraničních věcí a přijala</w:t>
      </w:r>
    </w:p>
    <w:p w14:paraId="7F0E5C9D" w14:textId="0E1AA320" w:rsidR="00E00305" w:rsidRDefault="00E0030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893.</w:t>
        </w:r>
      </w:hyperlink>
    </w:p>
    <w:p w14:paraId="6503EF0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2F64426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pracovní návštěvy předsedy vlády České republiky v Polské republice dne 10. září 1999 - setkání s předsedou vlády PR v polsko-českém příhraničí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A146C4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2248253" w14:textId="719F7CC1" w:rsidR="00E00305" w:rsidRDefault="00E0030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894.</w:t>
        </w:r>
      </w:hyperlink>
    </w:p>
    <w:p w14:paraId="7DA8A20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95D2516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prezidenta Spolkové republiky Německo Johannese Raua v České republice dne 8.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64938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E7CC0BE" w14:textId="15E6C8D8" w:rsidR="00E00305" w:rsidRDefault="00E0030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895.</w:t>
        </w:r>
      </w:hyperlink>
    </w:p>
    <w:p w14:paraId="22FB07ED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36BCCD7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20. Mezinárodního kongresu chlazení a Generální konference Mezinárodního ústavu chladírenského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9E215C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32728450" w14:textId="0AEAB70A" w:rsidR="00E00305" w:rsidRDefault="00E00305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896.</w:t>
        </w:r>
      </w:hyperlink>
    </w:p>
    <w:p w14:paraId="6E4ACC3F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68A8F43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udělení výjimky podle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A6D94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Akademie věd České republiky žádost předloženou místopředsedou vlády a ministrem financí a předsedou Rady vlády České republiky pro výzkum a vývoj a přijala</w:t>
      </w:r>
    </w:p>
    <w:p w14:paraId="37EA4DC3" w14:textId="78B51F73" w:rsidR="00E00305" w:rsidRDefault="00E00305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897.</w:t>
        </w:r>
      </w:hyperlink>
    </w:p>
    <w:p w14:paraId="32B60AEE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CCE252E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o udělení výjimky pro příspěvkovou organizaci Moravská galerie Brno podle § 45 odst. 1 a 2 zákona č. 92/1991 Sb., o podmínkách převodu majetku státu na jiné osoby, ve znění pozdějších předpisů, a o zrušení usnesení vlády ze dne 21. srpna 1996 č. 437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750B95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kultury a přijala</w:t>
      </w:r>
    </w:p>
    <w:p w14:paraId="344A43F9" w14:textId="71730176" w:rsidR="00E00305" w:rsidRDefault="00E00305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898.</w:t>
        </w:r>
      </w:hyperlink>
    </w:p>
    <w:p w14:paraId="201E7011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1. </w:t>
      </w:r>
    </w:p>
    <w:p w14:paraId="4ABDF007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Změna části B přílohy číslo 2 usnesení vlády číslo 222 ze dne 27. dubna 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AE0AB1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6DD1372" w14:textId="6AD8C9D9" w:rsidR="00E00305" w:rsidRDefault="00E00305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č.899.</w:t>
        </w:r>
      </w:hyperlink>
    </w:p>
    <w:p w14:paraId="1A3FF30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225B1BB3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vázání výdajů státního rozpočtu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4278CC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D20EAA0" w14:textId="2D799DD1" w:rsidR="00E00305" w:rsidRDefault="00E00305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900.</w:t>
        </w:r>
      </w:hyperlink>
    </w:p>
    <w:p w14:paraId="32D5BEAA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4D003E9F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zavedení ochranného opatření ve formě celní kvóty a sazeb cla pro dovozy třtinového a řepného cukru a chemicky čisté sacharózy v pevném stavu (skupina celního sazebníku 1701)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6F42D0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zemědělství byl stažen z programu s tím, že jej vláda projedná na jednání své schůze dne 8. září 1999.</w:t>
      </w:r>
    </w:p>
    <w:p w14:paraId="5062F25D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usnesení vlády České republiky o zadání úkolu pro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V368/1999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F8BA9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271B26C5" w14:textId="77777777" w:rsidR="00E00305" w:rsidRDefault="00E003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901/V.</w:t>
      </w:r>
    </w:p>
    <w:p w14:paraId="57AB2D6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5CF9C074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Ústní návrh na změnu usnesení vlády z 25. srpna 1999 č. 868, o návrhu na vyslání 6. polní nemocnice Armády České republiky a odborníků Civilní ochrany České republiky k pomoci při řešení následků zemětřesení v Turecké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58FB8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obrany Ing. J. Novotného přijala</w:t>
      </w:r>
    </w:p>
    <w:p w14:paraId="14B65EA2" w14:textId="169AC178" w:rsidR="00E00305" w:rsidRDefault="00E00305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902.</w:t>
        </w:r>
      </w:hyperlink>
    </w:p>
    <w:p w14:paraId="3359389B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0DD5E4A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Ústní návrh na zrušení stupně utajení Vyhrazené u usnesení vlády z 25. srpna 1999 č. 843/V a materiálu č. V355/1999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76F767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39FDFEF0" w14:textId="11154081" w:rsidR="00E00305" w:rsidRDefault="00E00305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903.</w:t>
        </w:r>
      </w:hyperlink>
    </w:p>
    <w:p w14:paraId="602A1E4B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AD90CAB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Ústní informace ministra vnitra o realizaci usnesení vlády z 23. října 1996 č. 555, k bezúplatnému převodu vymezeného nemovitého majetku vybraným spolkům k zmírnění některých majetkových křivd těchto subjektů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C7EBC5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vyslechnutí ústní informace ministra vnitra u l o ž i l a ministru vnitra prověřit možnost udělení výjimky z usnesení vlády z 23. října 1996 č. 555 organizaci Matice školská v České republice a vládu o výsledku informovat. </w:t>
      </w:r>
    </w:p>
    <w:p w14:paraId="27AC8A68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1468735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Předběžné stanovení termínu mimořádného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BDC469" w14:textId="77777777" w:rsidR="00E00305" w:rsidRDefault="00E00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v z a l a n a v ě d o m í , že mimořádné jednání schůze vlády k návrhům zákonů, týkajících se reformy veřejné správy se pravděpodobně bude konat ve dnech 24. a 25. září 1999. </w:t>
      </w:r>
    </w:p>
    <w:p w14:paraId="7024C6E9" w14:textId="77777777" w:rsidR="00E00305" w:rsidRDefault="00E00305">
      <w:pPr>
        <w:spacing w:after="240"/>
        <w:rPr>
          <w:rFonts w:eastAsia="Times New Roman"/>
        </w:rPr>
      </w:pPr>
    </w:p>
    <w:p w14:paraId="4DEFBF85" w14:textId="77777777" w:rsidR="00E00305" w:rsidRDefault="00E003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1933A4C" w14:textId="77777777" w:rsidR="00E00305" w:rsidRDefault="00E00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pro členy vlády České republiky o stavu smluvního zabezpečení a čerpání finančních prostředků FNM ČR k řešení ekologických závazků při privatizaci za období od 1.1.1999 do 30.6.1999 a celkově od počátku velké privatizace (předložil místopředseda vlády a ministr financí a předseda prezidia Fondu národního majetku České republiky)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a doplnění plánu kontrolní činnosti NKÚ na rok 1998 a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plnění úkolů uložených vlá</w:t>
      </w:r>
      <w:r>
        <w:rPr>
          <w:rFonts w:ascii="Times New Roman CE" w:eastAsia="Times New Roman" w:hAnsi="Times New Roman CE" w:cs="Times New Roman CE"/>
          <w:sz w:val="27"/>
          <w:szCs w:val="27"/>
        </w:rPr>
        <w:t>dou České republiky ministru financí usnesením č. 555 ze dne 9. června 1999 (předložili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návštěvě prezidenta Václava Havla v Rakouské republice ve dnech 25. - 26.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výsledcích cesty místopředsedy vlády ČR P. Mertlíka do Helénské republiky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návštěvě ministra obrany Vladimíra Vetchého v Bulharsku ve </w:t>
      </w:r>
      <w:r>
        <w:rPr>
          <w:rFonts w:ascii="Times New Roman CE" w:eastAsia="Times New Roman" w:hAnsi="Times New Roman CE" w:cs="Times New Roman CE"/>
          <w:sz w:val="27"/>
          <w:szCs w:val="27"/>
        </w:rPr>
        <w:t>dnech 29. - 31. července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Výstupy studie Světové banky Národní studie energetické efektivnosti - Česká republika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8301515" w14:textId="77777777" w:rsidR="00E00305" w:rsidRDefault="00E0030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7A58532" w14:textId="77777777" w:rsidR="00E00305" w:rsidRDefault="00E003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05"/>
    <w:rsid w:val="00B3122F"/>
    <w:rsid w:val="00E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7011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c4b3ef837a6e898c12567ec0026c5b9%3fOpen&amp;Name=CN=Ghoul\O=ENV\C=CZ&amp;Id=C1256A62004E5036" TargetMode="External"/><Relationship Id="rId18" Type="http://schemas.openxmlformats.org/officeDocument/2006/relationships/hyperlink" Target="file:///c:\redir.nsf%3fRedirect&amp;To=\66bbfabee8e70f37c125642e0052aae5\59d4f7a9cc9522b6c12567ec00277d32%3fOpen&amp;Name=CN=Ghoul\O=ENV\C=CZ&amp;Id=C1256A62004E5036" TargetMode="External"/><Relationship Id="rId26" Type="http://schemas.openxmlformats.org/officeDocument/2006/relationships/hyperlink" Target="file:///c:\redir.nsf%3fRedirect&amp;To=\66bbfabee8e70f37c125642e0052aae5\fb85e659aa4e1925c12567ec00286248%3fOpen&amp;Name=CN=Ghoul\O=ENV\C=CZ&amp;Id=C1256A62004E5036" TargetMode="External"/><Relationship Id="rId39" Type="http://schemas.openxmlformats.org/officeDocument/2006/relationships/hyperlink" Target="file:///c:\redir.nsf%3fRedirect&amp;To=\66bbfabee8e70f37c125642e0052aae5\177719e6f50e7f9ac12567ec002e2e8e%3fOpen&amp;Name=CN=Ghoul\O=ENV\C=CZ&amp;Id=C1256A62004E5036" TargetMode="External"/><Relationship Id="rId21" Type="http://schemas.openxmlformats.org/officeDocument/2006/relationships/hyperlink" Target="file:///c:\redir.nsf%3fRedirect&amp;To=\66bbfabee8e70f37c125642e0052aae5\4f2ec81aab5e3abcc12567ec0027c6a0%3fOpen&amp;Name=CN=Ghoul\O=ENV\C=CZ&amp;Id=C1256A62004E5036" TargetMode="External"/><Relationship Id="rId34" Type="http://schemas.openxmlformats.org/officeDocument/2006/relationships/hyperlink" Target="file:///c:\redir.nsf%3fRedirect&amp;To=\66bbfabee8e70f37c125642e0052aae5\21e822a7d77d4c79c12567ec002cf191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3c478f5edeced9cc12567ec00274159%3fOpen&amp;Name=CN=Ghoul\O=ENV\C=CZ&amp;Id=C1256A62004E5036" TargetMode="External"/><Relationship Id="rId20" Type="http://schemas.openxmlformats.org/officeDocument/2006/relationships/hyperlink" Target="file:///c:\redir.nsf%3fRedirect&amp;To=\66bbfabee8e70f37c125642e0052aae5\9ecffd03868930d6c12567ec0027ac1d%3fOpen&amp;Name=CN=Ghoul\O=ENV\C=CZ&amp;Id=C1256A62004E5036" TargetMode="External"/><Relationship Id="rId29" Type="http://schemas.openxmlformats.org/officeDocument/2006/relationships/hyperlink" Target="file:///c:\redir.nsf%3fRedirect&amp;To=\66bbfabee8e70f37c125642e0052aae5\f56cb3e2dc1754f9c12567ec002c491c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69f240173419431c12567ec00267d97%3fOpen&amp;Name=CN=Ghoul\O=ENV\C=CZ&amp;Id=C1256A62004E5036" TargetMode="External"/><Relationship Id="rId24" Type="http://schemas.openxmlformats.org/officeDocument/2006/relationships/hyperlink" Target="file:///c:\redir.nsf%3fRedirect&amp;To=\66bbfabee8e70f37c125642e0052aae5\c9dded3558b54a40c12567ec002805fd%3fOpen&amp;Name=CN=Ghoul\O=ENV\C=CZ&amp;Id=C1256A62004E5036" TargetMode="External"/><Relationship Id="rId32" Type="http://schemas.openxmlformats.org/officeDocument/2006/relationships/hyperlink" Target="file:///c:\redir.nsf%3fRedirect&amp;To=\66bbfabee8e70f37c125642e0052aae5\0a2274a6dd34309ac12567ec002cc1ca%3fOpen&amp;Name=CN=Ghoul\O=ENV\C=CZ&amp;Id=C1256A62004E5036" TargetMode="External"/><Relationship Id="rId37" Type="http://schemas.openxmlformats.org/officeDocument/2006/relationships/hyperlink" Target="file:///c:\redir.nsf%3fRedirect&amp;To=\66bbfabee8e70f37c125642e0052aae5\c1c0d6c41e8eb3fbc12567ec002deab6%3fOpen&amp;Name=CN=Ghoul\O=ENV\C=CZ&amp;Id=C1256A62004E5036" TargetMode="External"/><Relationship Id="rId40" Type="http://schemas.openxmlformats.org/officeDocument/2006/relationships/hyperlink" Target="file:///c:\redir.nsf%3fRedirect&amp;To=\66bbfabee8e70f37c125642e0052aae5\1d874a6ca8f8f3a0c12567ec002eac1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461d191ad5db810c12567ec00271e72%3fOpen&amp;Name=CN=Ghoul\O=ENV\C=CZ&amp;Id=C1256A62004E5036" TargetMode="External"/><Relationship Id="rId23" Type="http://schemas.openxmlformats.org/officeDocument/2006/relationships/hyperlink" Target="file:///c:\redir.nsf%3fRedirect&amp;To=\66bbfabee8e70f37c125642e0052aae5\a4d6f1fb2007d569c12567e6003aa6a0%3fOpen&amp;Name=CN=Ghoul\O=ENV\C=CZ&amp;Id=C1256A62004E5036" TargetMode="External"/><Relationship Id="rId28" Type="http://schemas.openxmlformats.org/officeDocument/2006/relationships/hyperlink" Target="file:///c:\redir.nsf%3fRedirect&amp;To=\66bbfabee8e70f37c125642e0052aae5\e484aea2c0dcb409c12567ec0028a09e%3fOpen&amp;Name=CN=Ghoul\O=ENV\C=CZ&amp;Id=C1256A62004E5036" TargetMode="External"/><Relationship Id="rId36" Type="http://schemas.openxmlformats.org/officeDocument/2006/relationships/hyperlink" Target="file:///c:\redir.nsf%3fRedirect&amp;To=\66bbfabee8e70f37c125642e0052aae5\aab21415cc6689fac12567ec002d7b9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3dc6d65606ab406cc12567ec00279547%3fOpen&amp;Name=CN=Ghoul\O=ENV\C=CZ&amp;Id=C1256A62004E5036" TargetMode="External"/><Relationship Id="rId31" Type="http://schemas.openxmlformats.org/officeDocument/2006/relationships/hyperlink" Target="file:///c:\redir.nsf%3fRedirect&amp;To=\66bbfabee8e70f37c125642e0052aae5\79a2573fc81af60cc12567ec002ca1f3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01" TargetMode="External"/><Relationship Id="rId14" Type="http://schemas.openxmlformats.org/officeDocument/2006/relationships/hyperlink" Target="file:///c:\redir.nsf%3fRedirect&amp;To=\66bbfabee8e70f37c125642e0052aae5\c2d55f6719196471c12567ec0026f395%3fOpen&amp;Name=CN=Ghoul\O=ENV\C=CZ&amp;Id=C1256A62004E5036" TargetMode="External"/><Relationship Id="rId22" Type="http://schemas.openxmlformats.org/officeDocument/2006/relationships/hyperlink" Target="file:///c:\redir.nsf%3fRedirect&amp;To=\66bbfabee8e70f37c125642e0052aae5\04a4acad2248f4f0c12567ec0027e3ab%3fOpen&amp;Name=CN=Ghoul\O=ENV\C=CZ&amp;Id=C1256A62004E5036" TargetMode="External"/><Relationship Id="rId27" Type="http://schemas.openxmlformats.org/officeDocument/2006/relationships/hyperlink" Target="file:///c:\redir.nsf%3fRedirect&amp;To=\66bbfabee8e70f37c125642e0052aae5\001a0a9839f63677c12567ec00287d0f%3fOpen&amp;Name=CN=Ghoul\O=ENV\C=CZ&amp;Id=C1256A62004E5036" TargetMode="External"/><Relationship Id="rId30" Type="http://schemas.openxmlformats.org/officeDocument/2006/relationships/hyperlink" Target="file:///c:\redir.nsf%3fRedirect&amp;To=\66bbfabee8e70f37c125642e0052aae5\3f3bad86eba93948c12567ec002c719e%3fOpen&amp;Name=CN=Ghoul\O=ENV\C=CZ&amp;Id=C1256A62004E5036" TargetMode="External"/><Relationship Id="rId35" Type="http://schemas.openxmlformats.org/officeDocument/2006/relationships/hyperlink" Target="file:///c:\redir.nsf%3fRedirect&amp;To=\66bbfabee8e70f37c125642e0052aae5\6e80acb534e8ba77c12567ec002d14f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e4c90ef19e5e9201c12567ec0026b4ec%3fOpen&amp;Name=CN=Ghoul\O=ENV\C=CZ&amp;Id=C1256A62004E5036" TargetMode="External"/><Relationship Id="rId17" Type="http://schemas.openxmlformats.org/officeDocument/2006/relationships/hyperlink" Target="file:///c:\redir.nsf%3fRedirect&amp;To=\66bbfabee8e70f37c125642e0052aae5\32e5e86d6d314b4cc12567ec002764a8%3fOpen&amp;Name=CN=Ghoul\O=ENV\C=CZ&amp;Id=C1256A62004E5036" TargetMode="External"/><Relationship Id="rId25" Type="http://schemas.openxmlformats.org/officeDocument/2006/relationships/hyperlink" Target="file:///c:\redir.nsf%3fRedirect&amp;To=\66bbfabee8e70f37c125642e0052aae5\9e3d4bdd2e05d1fcc12567ec00284295%3fOpen&amp;Name=CN=Ghoul\O=ENV\C=CZ&amp;Id=C1256A62004E5036" TargetMode="External"/><Relationship Id="rId33" Type="http://schemas.openxmlformats.org/officeDocument/2006/relationships/hyperlink" Target="file:///c:\redir.nsf%3fRedirect&amp;To=\66bbfabee8e70f37c125642e0052aae5\d4265df54a7d82cdc12567ec002cd853%3fOpen&amp;Name=CN=Ghoul\O=ENV\C=CZ&amp;Id=C1256A62004E5036" TargetMode="External"/><Relationship Id="rId38" Type="http://schemas.openxmlformats.org/officeDocument/2006/relationships/hyperlink" Target="file:///c:\redir.nsf%3fRedirect&amp;To=\66bbfabee8e70f37c125642e0052aae5\876ed5902452ca17c12567e6003b006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3644</Words>
  <Characters>20771</Characters>
  <Application>Microsoft Office Word</Application>
  <DocSecurity>0</DocSecurity>
  <Lines>173</Lines>
  <Paragraphs>48</Paragraphs>
  <ScaleCrop>false</ScaleCrop>
  <Company>Profinit EU s.r.o.</Company>
  <LinksUpToDate>false</LinksUpToDate>
  <CharactersWithSpaces>24367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