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E17DA3" w14:textId="77777777" w:rsidR="00522066" w:rsidRDefault="00522066">
      <w:pPr>
        <w:pStyle w:val="z-TopofForm"/>
      </w:pPr>
      <w:r>
        <w:t>Top of Form</w:t>
      </w:r>
    </w:p>
    <w:p w14:paraId="109D99CE" w14:textId="7D0F7B38" w:rsidR="00522066" w:rsidRDefault="00522066">
      <w:pPr>
        <w:pStyle w:val="Heading5"/>
        <w:divId w:val="83403648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1999-09-22</w:t>
        </w:r>
      </w:hyperlink>
    </w:p>
    <w:p w14:paraId="0922212C" w14:textId="77777777" w:rsidR="00522066" w:rsidRDefault="00522066">
      <w:pPr>
        <w:rPr>
          <w:rFonts w:eastAsia="Times New Roman"/>
        </w:rPr>
      </w:pPr>
    </w:p>
    <w:p w14:paraId="7D5F4456" w14:textId="77777777" w:rsidR="00522066" w:rsidRDefault="00522066">
      <w:pPr>
        <w:divId w:val="19932928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ACD8FA7" w14:textId="77777777" w:rsidR="00522066" w:rsidRDefault="00522066">
      <w:pPr>
        <w:divId w:val="1838836822"/>
        <w:rPr>
          <w:rFonts w:eastAsia="Times New Roman"/>
        </w:rPr>
      </w:pPr>
      <w:r>
        <w:rPr>
          <w:rFonts w:eastAsia="Times New Roman"/>
        </w:rPr>
        <w:pict w14:anchorId="4A22AAF9"/>
      </w:r>
      <w:r>
        <w:rPr>
          <w:rFonts w:eastAsia="Times New Roman"/>
        </w:rPr>
        <w:pict w14:anchorId="2F05F42A"/>
      </w:r>
      <w:r>
        <w:rPr>
          <w:rFonts w:eastAsia="Times New Roman"/>
          <w:noProof/>
        </w:rPr>
        <w:drawing>
          <wp:inline distT="0" distB="0" distL="0" distR="0" wp14:anchorId="1274C3B5" wp14:editId="24849F1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CF9C" w14:textId="77777777" w:rsidR="00522066" w:rsidRDefault="0052206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350A299" w14:textId="77777777">
        <w:trPr>
          <w:tblCellSpacing w:w="0" w:type="dxa"/>
        </w:trPr>
        <w:tc>
          <w:tcPr>
            <w:tcW w:w="2500" w:type="pct"/>
            <w:hideMark/>
          </w:tcPr>
          <w:p w14:paraId="45857AA0" w14:textId="77777777" w:rsidR="00522066" w:rsidRDefault="0052206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2283/99</w:t>
            </w:r>
          </w:p>
        </w:tc>
        <w:tc>
          <w:tcPr>
            <w:tcW w:w="2500" w:type="pct"/>
            <w:hideMark/>
          </w:tcPr>
          <w:p w14:paraId="2CBE15A2" w14:textId="77777777" w:rsidR="00522066" w:rsidRDefault="0052206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září 1999</w:t>
            </w:r>
          </w:p>
        </w:tc>
      </w:tr>
    </w:tbl>
    <w:p w14:paraId="177A8AA5" w14:textId="77777777" w:rsidR="00522066" w:rsidRDefault="0052206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září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5325A538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telekomunikacích a o změně dalších zákonů (zákon o telekomunikacích)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64047E8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dopravy a spojů p ř e r u š i l a s tím, že toto projednávání dokončí po posouzení a zapracování připomínek členů vlády vznesených při projednávání návrhu a u l o ž i l a ministru dopravy a spojů, místopředsedovi vlády a ministru financí, místopředsedovi vlády a předsedovi Legislativní rady vlády a ministrům pro místní rozvoj a zahraničních věcí posoudit a zapracovat vznesené připomínky do návrhu.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4B138511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investičních pobídkách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6E4CBB2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267426E" w14:textId="02CBDFDE" w:rsidR="00522066" w:rsidRDefault="0052206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964</w:t>
        </w:r>
      </w:hyperlink>
    </w:p>
    <w:p w14:paraId="5E6C5CD6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§ 2 návrhu upraven podle připomínky 1. náměstka ministra dopravy a spojů Ing. J. Vrány upřesněné místopředsedou vlády a předsedou Legislativní rady vlády.</w:t>
      </w:r>
    </w:p>
    <w:p w14:paraId="7E3266A3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E9886CE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ochraně před dovozem subvencovaných výrobků a o změně zákona č. 2/1969 Sb., o zřízení ministerstev a jiných ústředních orgánů státní správy České republiky, ve znění pozdějších předpisů a zákona č. 13/1993 Sb., celní zákon,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7875F5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64523236" w14:textId="7491CF2B" w:rsidR="00522066" w:rsidRDefault="0052206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965</w:t>
        </w:r>
      </w:hyperlink>
    </w:p>
    <w:p w14:paraId="405D2559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všechny návrhy řešení obsažené v návrhu zákona variantně, budou zpracovány ve II. variantě.</w:t>
      </w:r>
    </w:p>
    <w:p w14:paraId="506E981B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DCE164E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Fondu rozvoje bydlení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3A87A7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pro místní rozvoj p ř e r u š i l a a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ministru pro místní rozvoj ve spolupráci s místopředsedou vlády a ministrem financí a místopředsedou vlády a předsedou Legislativní rady vlády projednat připomínky vznesené při projednávání návrhu vládou a dopracovat v tomto smyslu předložený návrh zákona a opětovně jej vládě předložit,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místopředsedovi vlády a ministru financí a místopředsedovi vlády a předsedovi Legislativní rady vlády zpracovat a předložit vládě k projednání současně s dopracovaným návrhem zákona podle části a) tohoto bodu záznam</w:t>
      </w:r>
      <w:r>
        <w:rPr>
          <w:rFonts w:ascii="Times New Roman CE" w:eastAsia="Times New Roman" w:hAnsi="Times New Roman CE" w:cs="Times New Roman CE"/>
          <w:sz w:val="27"/>
          <w:szCs w:val="27"/>
        </w:rPr>
        <w:t>u, též související návrh novely zákona č. 171/1991 Sb., o působnosti orgánů České republiky ve věcech převodů majetku státu na jiné osoby a o Fondu národního majetku České republiky, ve znění pozdějších předpisů.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E72D8ED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zákona, kterým se mění a doplňuje zákon č. 587/1992 Sb., o spotřebních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daních, ve znění pozdějších předpisů, a zákon č. 61/1997 Sb., o lihu,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F8CBFA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1B5DB10" w14:textId="76F06179" w:rsidR="00522066" w:rsidRDefault="0052206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966.</w:t>
        </w:r>
      </w:hyperlink>
    </w:p>
    <w:p w14:paraId="08A1B2DB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E573E52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obecních daních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FEA38F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místopředsedou vlády a ministrem financí přijala</w:t>
      </w:r>
    </w:p>
    <w:p w14:paraId="4AD581A3" w14:textId="39F1E5EA" w:rsidR="00522066" w:rsidRDefault="0052206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967.</w:t>
        </w:r>
      </w:hyperlink>
    </w:p>
    <w:p w14:paraId="7BDB1823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F39F353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ochraně osobních údajů a o působnosti Úřadu pro ochranu osobních údajů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386D54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státní informační systém návrh předložený místopředsedou vlády a ministrem financí a přijala</w:t>
      </w:r>
    </w:p>
    <w:p w14:paraId="48C6EF81" w14:textId="2C0BA0ED" w:rsidR="00522066" w:rsidRDefault="0052206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968</w:t>
        </w:r>
      </w:hyperlink>
    </w:p>
    <w:p w14:paraId="12DF065A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3 odst. 6 návrhu upraven podle připomínky ministra bez portfeje a dále s tím, že bude návrh upřesněn podle připomínky předsedy Českého statistického úřadu.</w:t>
      </w:r>
    </w:p>
    <w:p w14:paraId="1103600C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9886C6C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námořní plavbě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B450B1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4D884787" w14:textId="7DB87918" w:rsidR="00522066" w:rsidRDefault="0052206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969.</w:t>
        </w:r>
      </w:hyperlink>
    </w:p>
    <w:p w14:paraId="002CECD9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686FC66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Věcný záměr zákona o organizaci a provádění sociálního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872/99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8DBE69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3FCE6C7B" w14:textId="373CBD60" w:rsidR="00522066" w:rsidRDefault="0052206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970</w:t>
        </w:r>
      </w:hyperlink>
    </w:p>
    <w:p w14:paraId="6D247635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ve zpracovávaném návrhu zákona budou řešeny orgány sociálního pojištění ve Variantě č. 1.</w:t>
      </w:r>
    </w:p>
    <w:p w14:paraId="2AD7D30E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4C8870B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Věcný záměr zákona o ochraně před škodlivými účinky tabákových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F18B5D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4C7C2482" w14:textId="1C7BE49D" w:rsidR="00522066" w:rsidRDefault="0052206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971.</w:t>
        </w:r>
      </w:hyperlink>
    </w:p>
    <w:p w14:paraId="51917222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53D45333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Libora Ježka, Vladimíra Doležala a Martina Kocourka na vydání zákona, kterým se mění a doplňuje zákon č. 588/1992 Sb., o dani z přidané hodnoty, ve znění pozdějších předpisů (sněmovní tisk č. 321)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88A4FF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C2E7977" w14:textId="689E2762" w:rsidR="00522066" w:rsidRDefault="0052206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972.</w:t>
        </w:r>
      </w:hyperlink>
    </w:p>
    <w:p w14:paraId="1DF6B83A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D06556D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Libora Ježka, Vladimíra Doležala a Martina Kocourka na vydání zákona, kterým se mění a doplňuje zákon č. 587/1992 Sb., o spotřebních daních, ve znění pozdějších předpisů a zákon č. 61/1997 Sb., o lihu, ve znění pozdějších předpisů (sněmovní tisk č. 322)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07ED99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2632C67F" w14:textId="26CBDEDC" w:rsidR="00522066" w:rsidRDefault="0052206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973.</w:t>
        </w:r>
      </w:hyperlink>
    </w:p>
    <w:p w14:paraId="04F5CDA8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4DF5F80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Návrh poslance Ladislava Skopala na vydání zákona, kterým se mění zákon č.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582/1991 Sb., o organizaci a provádění sociálního zabezpečení, ve znění pozdějších předpisů (sněmovní tisk č. 329)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5F978D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645E533" w14:textId="71D92361" w:rsidR="00522066" w:rsidRDefault="0052206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974.</w:t>
        </w:r>
      </w:hyperlink>
    </w:p>
    <w:p w14:paraId="32769B5D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B32FD5B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poslanců Václava Krásy, Petra Mareše, Karla Kühnla a dalších na vydání zákona, kterým se mění a doplňuje zákon č. 140/1961 Sb., trestní zákon, ve znění pozdějších předpisů (sněmovní tisk č. 325)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2E32DF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D62724D" w14:textId="5B9985DB" w:rsidR="00522066" w:rsidRDefault="0052206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975.</w:t>
        </w:r>
      </w:hyperlink>
    </w:p>
    <w:p w14:paraId="14C7ACEC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10 a proti 1. </w:t>
      </w:r>
    </w:p>
    <w:p w14:paraId="4B418F02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stavu a vývoji dluhové služby a poskytnutých státních zárukách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181F30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117137A7" w14:textId="79C56051" w:rsidR="00522066" w:rsidRDefault="0052206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976</w:t>
        </w:r>
      </w:hyperlink>
    </w:p>
    <w:p w14:paraId="3F70B286" w14:textId="77777777" w:rsidR="00522066" w:rsidRDefault="00522066">
      <w:pPr>
        <w:rPr>
          <w:rFonts w:eastAsia="Times New Roman"/>
        </w:rPr>
      </w:pPr>
    </w:p>
    <w:p w14:paraId="617D82A3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guvernéra České národní banky a 1. náměstka ministra dopravy a spojů Ing. J. Vrány.</w:t>
      </w:r>
    </w:p>
    <w:p w14:paraId="27099DC1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6F5B63A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Dodatek k Informaci obsahující rozbor stavu vývozu a jeho podpory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5CA2FE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7BE5AE88" w14:textId="6EEF920A" w:rsidR="00522066" w:rsidRDefault="0052206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977</w:t>
        </w:r>
      </w:hyperlink>
    </w:p>
    <w:p w14:paraId="35658374" w14:textId="77777777" w:rsidR="00522066" w:rsidRDefault="00522066">
      <w:pPr>
        <w:rPr>
          <w:rFonts w:eastAsia="Times New Roman"/>
        </w:rPr>
      </w:pPr>
    </w:p>
    <w:p w14:paraId="1270D049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průmyslu a obchodu posoudí připomínky ministra životního prostředí.</w:t>
      </w:r>
    </w:p>
    <w:p w14:paraId="0CF33D84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12 přítomných členů vlády hlasovalo pro 12. </w:t>
      </w:r>
    </w:p>
    <w:p w14:paraId="6A8B9EE2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Poskytnutí finančních prostředků pro výstavbu vesničky Soužití v Ostravě - Muglinově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5B2B35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vládního zmocněnce pro lidská práva a ředitele Diecézní charity ostravsko-opavské Ing. J. Hořínka materiál předložený místopředsedou vlády a předsedou Legislativní rady vlády a přijala</w:t>
      </w:r>
    </w:p>
    <w:p w14:paraId="09954156" w14:textId="670F6291" w:rsidR="00522066" w:rsidRDefault="0052206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978.</w:t>
        </w:r>
      </w:hyperlink>
    </w:p>
    <w:p w14:paraId="3DF832BF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5BF8D32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jmenování do funkce předsedy Státního úřadu pro jadernou bezpečnost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989FC3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místopředsedou vlády a ministrem financí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ze 14 přítomných členů vlády 6 a proti 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 u l o ž i l místopředsedovi vlády a ministru financí a ministrům průmyslu a obchodu a životního prostředí projednat návrhy na jmenování předsedy Státního úřadu pro jadernou bezpečnost a předložit nový materiál s těmito návrhy vládě.</w:t>
      </w:r>
    </w:p>
    <w:p w14:paraId="0A35EB90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odvolání a jmenování člena Rady Státního fondu tržní regulace v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9AA01E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33FD9091" w14:textId="36B12BCC" w:rsidR="00522066" w:rsidRDefault="0052206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979.</w:t>
        </w:r>
      </w:hyperlink>
    </w:p>
    <w:p w14:paraId="219FD335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10 a proti nikdo. </w:t>
      </w:r>
    </w:p>
    <w:p w14:paraId="0B766B81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Zabezpečení úkolů, které souvisejí s přistoupením České republiky ke standardizačním dohodám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906DFC5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obrany p ř e r u š i l a .</w:t>
      </w:r>
    </w:p>
    <w:p w14:paraId="77C37356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Smlouvy mezi vládou České republiky a vládou Francouzské republiky o zamezení dvojího zdanění a zabránění daňovému úniku v oboru daní z příjmu a z majetku a Protokolu k 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2CA43A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zahraničních věcí a přijala</w:t>
      </w:r>
    </w:p>
    <w:p w14:paraId="6BA513D1" w14:textId="3930A27C" w:rsidR="00522066" w:rsidRDefault="0052206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980.</w:t>
        </w:r>
      </w:hyperlink>
    </w:p>
    <w:p w14:paraId="36F63575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E6D9F26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schválení Montrealského dodatku k Montrealskému protokolu o látkách, které porušují ozonovou vrstvu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7F3FE1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 a zahraničních věcí přijala</w:t>
      </w:r>
    </w:p>
    <w:p w14:paraId="22C29B18" w14:textId="0A3D9A96" w:rsidR="00522066" w:rsidRDefault="0052206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981.</w:t>
        </w:r>
      </w:hyperlink>
    </w:p>
    <w:p w14:paraId="1EC4A10B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862D4BF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přístup České republiky k Úmluvě o ochraně a využívání hraničních vodních toků a mezinárodních jezer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88949C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4CB9C378" w14:textId="073FF6CE" w:rsidR="00522066" w:rsidRDefault="0052206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982.</w:t>
        </w:r>
      </w:hyperlink>
    </w:p>
    <w:p w14:paraId="0D8C9F2D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6C33DE3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Dodatku k Dohodě mezi vládou České republiky a vládou Slovenské republiky o vzájemných vztazích a zásadách spolupráce v zemědělství, potravinářství, lesním a vodním hospodářství v podmínkách celní unie, podepsané dne 23. listopadu 1992 v Bratislavě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2A24AC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zemědělství a zahraničních věcí přijala</w:t>
      </w:r>
    </w:p>
    <w:p w14:paraId="4ACDDA50" w14:textId="42680BAD" w:rsidR="00522066" w:rsidRDefault="0052206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983.</w:t>
        </w:r>
      </w:hyperlink>
    </w:p>
    <w:p w14:paraId="563D0468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 12 přítomných členů vlády hlasovalo pro 12. </w:t>
      </w:r>
    </w:p>
    <w:p w14:paraId="7DDEDF59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uskutečnění oficiální návštěvy spolkového kancléře Spolkové republiky Německo Gerharda Schrödera v České republice dne 30.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2B43CE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8D51406" w14:textId="5BD6A9F0" w:rsidR="00522066" w:rsidRDefault="0052206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984.</w:t>
        </w:r>
      </w:hyperlink>
    </w:p>
    <w:p w14:paraId="416DEA05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0B7925E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Upřesnění návrhu zapojení České republiky do hospodářské stabilizace a obnovy jihovýchodní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76DDBE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místopředsedou vlády a ministrem financí a ministrem zahraničních věcí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vlády hlasovalo ze 14 přítomných členů vlády 7 a proti nikdo.</w:t>
      </w:r>
    </w:p>
    <w:p w14:paraId="24258157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mezi vládou České republiky a vládou Turecké republiky o průmyslové spolupráci v oblasti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DFACBD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a zahraničních věcí přijala</w:t>
      </w:r>
    </w:p>
    <w:p w14:paraId="18F2A91A" w14:textId="2788AE53" w:rsidR="00522066" w:rsidRDefault="0052206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985.</w:t>
        </w:r>
      </w:hyperlink>
    </w:p>
    <w:p w14:paraId="304E0723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C74A880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řešení mimořádné hospodářské situace v a.s. VÍTKOVICE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7107B8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zabývala problematikou obsaženou v materiálu předloženém ministrem průmyslu a obchodu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u l o ž i l a členům pracovní skupiny ke sledování sociálních a ekonomických souvislostí vývoje některých průmyslových podniků upravit předložený materiál podle připomínek vlády tak, aby tento materiál mohla vláda projednat v rámci mimořádné schůze vlády dne 24. září 1999,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d o p o r u č i l a guvernérovi České národní banky podílet se na plnění úkolu uvedeného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25421A27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Žádost o souhlas vlády České republiky s užitím § 49 zákona č. 199/1994 Sb. o zadávání veřejných zakázek pro stavební realizací pavilonu České republiky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F20AC1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zahraničních věcí a přijala</w:t>
      </w:r>
    </w:p>
    <w:p w14:paraId="27937DFC" w14:textId="48618715" w:rsidR="00522066" w:rsidRDefault="0052206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986.</w:t>
        </w:r>
      </w:hyperlink>
    </w:p>
    <w:p w14:paraId="6054E75D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10 a proti nikdo. </w:t>
      </w:r>
    </w:p>
    <w:p w14:paraId="343CCB2E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Změna usnesení vlády z 9. června 1999 č. 553, k návrhu zákona, kterým se mění zákon č. 587/1992 Sb., o spotřebních daních, ve znění pozdějších předpisů, a zákon č. 61/1997 Sb., o lihu,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4B68DF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přijala</w:t>
      </w:r>
    </w:p>
    <w:p w14:paraId="3702FF97" w14:textId="105D6F03" w:rsidR="00522066" w:rsidRDefault="0052206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987.</w:t>
        </w:r>
      </w:hyperlink>
    </w:p>
    <w:p w14:paraId="09140FC3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1AD5F64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Ústní informace 1. místopředsedy vlády a ministra práce a sociálních věcí, místopředsedy vlády a ministra financí a ministra průmyslu a obchodu o jejich jednání s představiteli odborů společnosti ČKD Praha Dopravní Systémy, a.s.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3157F8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1. místopředsedy vlády a ministra práce a sociálních věcí, místopředsedy vlády a ministra financí a ministra průmyslu a obchodu o jejich jednání s představiteli odborů společnosti ČKD Praha Dopravní Systémy, a.s., o požadavcích zaměstnanců uvedené společnosti v souvislosti se současnou situací této společnosti. </w:t>
      </w:r>
    </w:p>
    <w:p w14:paraId="27089A5D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jmenování profesorů vysokých škol s účinností od 15.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16B063" w14:textId="77777777" w:rsidR="00522066" w:rsidRDefault="0052206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ministrem školství, mládeže a tělovýchovy, zařazený v programu schůze vlády jako bod 1 v části Pro informaci, projedná,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 jeho doplnění ministrem školství, mládeže a tělovýchovy, na jednání své schůze dne 29. září 1999.</w:t>
      </w:r>
    </w:p>
    <w:p w14:paraId="51798E32" w14:textId="77777777" w:rsidR="00522066" w:rsidRDefault="0052206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F50F1E6" w14:textId="77777777" w:rsidR="00522066" w:rsidRDefault="0052206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Zapsal: JUDr. Richard Ulman </w:t>
      </w:r>
    </w:p>
    <w:p w14:paraId="1F5CE750" w14:textId="77777777" w:rsidR="00522066" w:rsidRDefault="0052206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66"/>
    <w:rsid w:val="0052206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3ABF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03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aad82e95ce602675c125680100253787%3fOpen&amp;Name=CN=Ghoul\O=ENV\C=CZ&amp;Id=C1256A62004E5036" TargetMode="External"/><Relationship Id="rId18" Type="http://schemas.openxmlformats.org/officeDocument/2006/relationships/hyperlink" Target="file:///c:\redir.nsf%3fRedirect&amp;To=\66bbfabee8e70f37c125642e0052aae5\f16187b93c9e131bc12568010025b326%3fOpen&amp;Name=CN=Ghoul\O=ENV\C=CZ&amp;Id=C1256A62004E5036" TargetMode="External"/><Relationship Id="rId26" Type="http://schemas.openxmlformats.org/officeDocument/2006/relationships/hyperlink" Target="file:///c:\redir.nsf%3fRedirect&amp;To=\66bbfabee8e70f37c125642e0052aae5\0e6d0ded9cd24431c12568010026d8d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42a094d8d7eb35ac12568010026278d%3fOpen&amp;Name=CN=Ghoul\O=ENV\C=CZ&amp;Id=C1256A62004E5036" TargetMode="External"/><Relationship Id="rId34" Type="http://schemas.openxmlformats.org/officeDocument/2006/relationships/hyperlink" Target="file:///c:\redir.nsf%3fRedirect&amp;To=\66bbfabee8e70f37c125642e0052aae5\83c936f8f7e5da12c1256801002792f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a338de5b3199c82c125680100251989%3fOpen&amp;Name=CN=Ghoul\O=ENV\C=CZ&amp;Id=C1256A62004E5036" TargetMode="External"/><Relationship Id="rId17" Type="http://schemas.openxmlformats.org/officeDocument/2006/relationships/hyperlink" Target="file:///c:\redir.nsf%3fRedirect&amp;To=\66bbfabee8e70f37c125642e0052aae5\f28fd09d177d56d4c125680100259dd6%3fOpen&amp;Name=CN=Ghoul\O=ENV\C=CZ&amp;Id=C1256A62004E5036" TargetMode="External"/><Relationship Id="rId25" Type="http://schemas.openxmlformats.org/officeDocument/2006/relationships/hyperlink" Target="file:///c:\redir.nsf%3fRedirect&amp;To=\66bbfabee8e70f37c125642e0052aae5\7b654425fdc77417c12568010026c197%3fOpen&amp;Name=CN=Ghoul\O=ENV\C=CZ&amp;Id=C1256A62004E5036" TargetMode="External"/><Relationship Id="rId33" Type="http://schemas.openxmlformats.org/officeDocument/2006/relationships/hyperlink" Target="file:///c:\redir.nsf%3fRedirect&amp;To=\66bbfabee8e70f37c125642e0052aae5\a04297f6fd9ba3d0c125680100277b6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dd317d72101e6f9c125680100257ae1%3fOpen&amp;Name=CN=Ghoul\O=ENV\C=CZ&amp;Id=C1256A62004E5036" TargetMode="External"/><Relationship Id="rId20" Type="http://schemas.openxmlformats.org/officeDocument/2006/relationships/hyperlink" Target="file:///c:\redir.nsf%3fRedirect&amp;To=\66bbfabee8e70f37c125642e0052aae5\e1a66a6b8a162528c12568010025f831%3fOpen&amp;Name=CN=Ghoul\O=ENV\C=CZ&amp;Id=C1256A62004E5036" TargetMode="External"/><Relationship Id="rId29" Type="http://schemas.openxmlformats.org/officeDocument/2006/relationships/hyperlink" Target="file:///c:\redir.nsf%3fRedirect&amp;To=\66bbfabee8e70f37c125642e0052aae5\91678ef3a2780179c12568010027213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d94ae63a7f63030c125680100295807%3fOpen&amp;Name=CN=Ghoul\O=ENV\C=CZ&amp;Id=C1256A62004E5036" TargetMode="External"/><Relationship Id="rId24" Type="http://schemas.openxmlformats.org/officeDocument/2006/relationships/hyperlink" Target="file:///c:\redir.nsf%3fRedirect&amp;To=\66bbfabee8e70f37c125642e0052aae5\2572c6f38d3b07bcc12568010026a3ff%3fOpen&amp;Name=CN=Ghoul\O=ENV\C=CZ&amp;Id=C1256A62004E5036" TargetMode="External"/><Relationship Id="rId32" Type="http://schemas.openxmlformats.org/officeDocument/2006/relationships/hyperlink" Target="file:///c:\redir.nsf%3fRedirect&amp;To=\66bbfabee8e70f37c125642e0052aae5\f0f1d9c10836094cc12568010027647d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1e8b33bf1aacc80ec12568010025613f%3fOpen&amp;Name=CN=Ghoul\O=ENV\C=CZ&amp;Id=C1256A62004E5036" TargetMode="External"/><Relationship Id="rId23" Type="http://schemas.openxmlformats.org/officeDocument/2006/relationships/hyperlink" Target="file:///c:\redir.nsf%3fRedirect&amp;To=\66bbfabee8e70f37c125642e0052aae5\124267bbe583cd79c12568010026852f%3fOpen&amp;Name=CN=Ghoul\O=ENV\C=CZ&amp;Id=C1256A62004E5036" TargetMode="External"/><Relationship Id="rId28" Type="http://schemas.openxmlformats.org/officeDocument/2006/relationships/hyperlink" Target="file:///c:\redir.nsf%3fRedirect&amp;To=\66bbfabee8e70f37c125642e0052aae5\b8decf9f0ceb0964c125680100270979%3fOpen&amp;Name=CN=Ghoul\O=ENV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e58de8a35589083c12568010025c9b4%3fOpen&amp;Name=CN=Ghoul\O=ENV\C=CZ&amp;Id=C1256A62004E5036" TargetMode="External"/><Relationship Id="rId31" Type="http://schemas.openxmlformats.org/officeDocument/2006/relationships/hyperlink" Target="file:///c:\redir.nsf%3fRedirect&amp;To=\66bbfabee8e70f37c125642e0052aae5\d670e701421913fbc125680100274f9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9-22" TargetMode="External"/><Relationship Id="rId14" Type="http://schemas.openxmlformats.org/officeDocument/2006/relationships/hyperlink" Target="file:///c:\redir.nsf%3fRedirect&amp;To=\66bbfabee8e70f37c125642e0052aae5\87ac4426829b9d89c125680100254c5d%3fOpen&amp;Name=CN=Ghoul\O=ENV\C=CZ&amp;Id=C1256A62004E5036" TargetMode="External"/><Relationship Id="rId22" Type="http://schemas.openxmlformats.org/officeDocument/2006/relationships/hyperlink" Target="file:///c:\redir.nsf%3fRedirect&amp;To=\66bbfabee8e70f37c125642e0052aae5\b40fc57a2c26ae3fc125680100265a34%3fOpen&amp;Name=CN=Ghoul\O=ENV\C=CZ&amp;Id=C1256A62004E5036" TargetMode="External"/><Relationship Id="rId27" Type="http://schemas.openxmlformats.org/officeDocument/2006/relationships/hyperlink" Target="file:///c:\redir.nsf%3fRedirect&amp;To=\66bbfabee8e70f37c125642e0052aae5\04cf21a7be0a4c02c12568010026f0a1%3fOpen&amp;Name=CN=Ghoul\O=ENV\C=CZ&amp;Id=C1256A62004E5036" TargetMode="External"/><Relationship Id="rId30" Type="http://schemas.openxmlformats.org/officeDocument/2006/relationships/hyperlink" Target="file:///c:\redir.nsf%3fRedirect&amp;To=\66bbfabee8e70f37c125642e0052aae5\df0bff1e1615f225c125680100273863%3fOpen&amp;Name=CN=Ghoul\O=ENV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3120</Words>
  <Characters>17790</Characters>
  <Application>Microsoft Office Word</Application>
  <DocSecurity>0</DocSecurity>
  <Lines>148</Lines>
  <Paragraphs>41</Paragraphs>
  <ScaleCrop>false</ScaleCrop>
  <Company>Profinit EU s.r.o.</Company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