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4A5E90" w14:textId="77777777" w:rsidR="00B223B6" w:rsidRDefault="00B223B6">
      <w:pPr>
        <w:pStyle w:val="z-TopofForm"/>
      </w:pPr>
      <w:r>
        <w:t>Top of Form</w:t>
      </w:r>
    </w:p>
    <w:p w14:paraId="681A9067" w14:textId="7D0DD5DF" w:rsidR="00B223B6" w:rsidRDefault="00B223B6">
      <w:pPr>
        <w:pStyle w:val="Heading5"/>
        <w:divId w:val="72556431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2000-01-12</w:t>
        </w:r>
      </w:hyperlink>
    </w:p>
    <w:p w14:paraId="5E22B44E" w14:textId="77777777" w:rsidR="00B223B6" w:rsidRDefault="00B223B6">
      <w:pPr>
        <w:rPr>
          <w:rFonts w:eastAsia="Times New Roman"/>
        </w:rPr>
      </w:pPr>
    </w:p>
    <w:p w14:paraId="746BFBF5" w14:textId="77777777" w:rsidR="00B223B6" w:rsidRDefault="00B223B6">
      <w:pPr>
        <w:divId w:val="167741707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DADEE39" w14:textId="77777777" w:rsidR="00B223B6" w:rsidRDefault="00B223B6">
      <w:pPr>
        <w:divId w:val="430518262"/>
        <w:rPr>
          <w:rFonts w:eastAsia="Times New Roman"/>
        </w:rPr>
      </w:pPr>
      <w:r>
        <w:rPr>
          <w:rFonts w:eastAsia="Times New Roman"/>
        </w:rPr>
        <w:pict w14:anchorId="24CF9C86"/>
      </w:r>
      <w:r>
        <w:rPr>
          <w:rFonts w:eastAsia="Times New Roman"/>
        </w:rPr>
        <w:pict w14:anchorId="4BB478F3"/>
      </w:r>
      <w:r>
        <w:rPr>
          <w:rFonts w:eastAsia="Times New Roman"/>
          <w:noProof/>
        </w:rPr>
        <w:drawing>
          <wp:inline distT="0" distB="0" distL="0" distR="0" wp14:anchorId="6590EBED" wp14:editId="03B7C14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E33D" w14:textId="77777777" w:rsidR="00B223B6" w:rsidRDefault="00B223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625A1BF" w14:textId="77777777">
        <w:trPr>
          <w:tblCellSpacing w:w="0" w:type="dxa"/>
        </w:trPr>
        <w:tc>
          <w:tcPr>
            <w:tcW w:w="2500" w:type="pct"/>
            <w:hideMark/>
          </w:tcPr>
          <w:p w14:paraId="38526F9B" w14:textId="77777777" w:rsidR="00B223B6" w:rsidRDefault="00B223B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2205/00</w:t>
            </w:r>
          </w:p>
        </w:tc>
        <w:tc>
          <w:tcPr>
            <w:tcW w:w="2500" w:type="pct"/>
            <w:hideMark/>
          </w:tcPr>
          <w:p w14:paraId="4D905BFC" w14:textId="77777777" w:rsidR="00B223B6" w:rsidRDefault="00B223B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ledna 2000</w:t>
            </w:r>
          </w:p>
        </w:tc>
      </w:tr>
    </w:tbl>
    <w:p w14:paraId="5CBAF600" w14:textId="77777777" w:rsidR="00B223B6" w:rsidRDefault="00B223B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ledna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0B7C4122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113/1993 Sb., o Fondu dětí a mládeže, ve znění zákona č. 307/1997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8DB74BE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školství, mládeže a tělovýchovy p ř e r u š i l a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u l o ž i l a ministru školství, mládeže a tělovýchovy zpracovat ve spolupráci s místopředsedou vlády a ministrem financí, místopředsedou vlády a předsedou Legislativní rady </w:t>
      </w:r>
      <w:r>
        <w:rPr>
          <w:rFonts w:eastAsia="Times New Roman"/>
          <w:sz w:val="27"/>
          <w:szCs w:val="27"/>
        </w:rPr>
        <w:t>vlády a ministrem kultury návrh zákona podle za</w:t>
      </w:r>
      <w:r>
        <w:rPr>
          <w:rFonts w:ascii="Times New Roman CE" w:eastAsia="Times New Roman" w:hAnsi="Times New Roman CE" w:cs="Times New Roman CE"/>
          <w:sz w:val="27"/>
          <w:szCs w:val="27"/>
        </w:rPr>
        <w:t>dání vlády a předložit jej vládě k projednání,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s o u h l a s i l a s tím, že návrh zákona zpracovávaný podle části a) tohoto bodu záznamu nebude projednáván v připomínkovém 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61A6A20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způsob hodnocení bezpečnostního programu prevence závažné havárie a bezpečnostní zprávy, obsah ročního plánu kontrol, postup při provádění kont</w:t>
      </w:r>
      <w:r>
        <w:rPr>
          <w:rFonts w:eastAsia="Times New Roman"/>
          <w:sz w:val="27"/>
          <w:szCs w:val="27"/>
        </w:rPr>
        <w:t xml:space="preserve">roly, obsah informace a obsah výsledné zprávy o </w:t>
      </w:r>
      <w:r>
        <w:rPr>
          <w:rFonts w:eastAsia="Times New Roman"/>
          <w:sz w:val="27"/>
          <w:szCs w:val="27"/>
        </w:rPr>
        <w:lastRenderedPageBreak/>
        <w:t>kontrole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1576/99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E6623F1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3F7DB7FB" w14:textId="75D4B2C7" w:rsidR="00B223B6" w:rsidRDefault="00B223B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44.</w:t>
        </w:r>
      </w:hyperlink>
    </w:p>
    <w:p w14:paraId="5507F372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D133F65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Plnění úkolů legislativní povahy, jimiž vláda bude bezprostředně reagovat na Pravidelnou zprávu za rok 1999 Evropské komise o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</w:t>
      </w:r>
      <w:r>
        <w:rPr>
          <w:rFonts w:eastAsia="Times New Roman"/>
          <w:sz w:val="27"/>
          <w:szCs w:val="27"/>
        </w:rPr>
        <w:t>. j. 1738/99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673DD82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36059992" w14:textId="051A8B42" w:rsidR="00B223B6" w:rsidRDefault="00B223B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45.</w:t>
        </w:r>
      </w:hyperlink>
    </w:p>
    <w:p w14:paraId="0FE14B9C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11E63C8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jednotné metodiky vzdělávání pracovníků v evropských záležitostech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5E6CDC5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věcí, místopředsedou vlády a předsedou Legislativní rady vlády a ministrem vnitra a přijala</w:t>
      </w:r>
    </w:p>
    <w:p w14:paraId="5270B770" w14:textId="145B7370" w:rsidR="00B223B6" w:rsidRDefault="00B223B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46.</w:t>
        </w:r>
      </w:hyperlink>
    </w:p>
    <w:p w14:paraId="493A185B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4C53EA3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činnosti Smíšené pracovní komise zabývající se problematikou zmí</w:t>
      </w:r>
      <w:r>
        <w:rPr>
          <w:rFonts w:eastAsia="Times New Roman"/>
          <w:sz w:val="27"/>
          <w:szCs w:val="27"/>
        </w:rPr>
        <w:t>r</w:t>
      </w:r>
      <w:r>
        <w:rPr>
          <w:rFonts w:ascii="Times New Roman CE" w:eastAsia="Times New Roman" w:hAnsi="Times New Roman CE" w:cs="Times New Roman CE"/>
          <w:sz w:val="27"/>
          <w:szCs w:val="27"/>
        </w:rPr>
        <w:t>ňování některých majetk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vých křivd způsobených obětem holocaustu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E00DC6A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zprávy předložené místopředsedou vlády a pře</w:t>
      </w:r>
      <w:r>
        <w:rPr>
          <w:rFonts w:eastAsia="Times New Roman"/>
          <w:sz w:val="27"/>
          <w:szCs w:val="27"/>
        </w:rPr>
        <w:t>dsedou Legis</w:t>
      </w:r>
      <w:r>
        <w:rPr>
          <w:rFonts w:ascii="Times New Roman CE" w:eastAsia="Times New Roman" w:hAnsi="Times New Roman CE" w:cs="Times New Roman CE"/>
          <w:sz w:val="27"/>
          <w:szCs w:val="27"/>
        </w:rPr>
        <w:t>lativní rady vlády přijala</w:t>
      </w:r>
    </w:p>
    <w:p w14:paraId="7214A93E" w14:textId="72B4CA48" w:rsidR="00B223B6" w:rsidRDefault="00B223B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47.</w:t>
        </w:r>
      </w:hyperlink>
    </w:p>
    <w:p w14:paraId="1DADAE74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B0A6698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Přehled finančních prostředků poskytovaných na obnovu vodních toků po p</w:t>
      </w:r>
      <w:r>
        <w:rPr>
          <w:rFonts w:eastAsia="Times New Roman"/>
          <w:sz w:val="27"/>
          <w:szCs w:val="27"/>
        </w:rPr>
        <w:t>ovodních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90E8F83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zemědělství a př</w:t>
      </w:r>
      <w:r>
        <w:rPr>
          <w:rFonts w:eastAsia="Times New Roman"/>
          <w:sz w:val="27"/>
          <w:szCs w:val="27"/>
        </w:rPr>
        <w:t>ijala</w:t>
      </w:r>
    </w:p>
    <w:p w14:paraId="4EA47A91" w14:textId="5DB945CE" w:rsidR="00B223B6" w:rsidRDefault="00B223B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</w:t>
        </w:r>
      </w:hyperlink>
    </w:p>
    <w:p w14:paraId="16FEEEAF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Přehled upraven podle připomínky místopředsedy vlády a minis</w:t>
      </w:r>
      <w:r>
        <w:rPr>
          <w:rFonts w:eastAsia="Times New Roman"/>
          <w:sz w:val="27"/>
          <w:szCs w:val="27"/>
        </w:rPr>
        <w:t>tra financí.</w:t>
      </w:r>
    </w:p>
    <w:p w14:paraId="4D177987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89E1499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Koncepce resortní politiky Ministerstva zemědělství pro období před vstupem ČR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3890249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3A294FAF" w14:textId="7F5BC20C" w:rsidR="00B223B6" w:rsidRDefault="00B223B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</w:t>
        </w:r>
      </w:hyperlink>
    </w:p>
    <w:p w14:paraId="5DE2CA02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Koncepce upravena podle připomínek místopředsedy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nistra zahraničních věcí.</w:t>
      </w:r>
    </w:p>
    <w:p w14:paraId="606C9BF8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11 a proti 1. </w:t>
      </w:r>
    </w:p>
    <w:p w14:paraId="41A872DA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eastAsia="Times New Roman"/>
          <w:sz w:val="27"/>
          <w:szCs w:val="27"/>
        </w:rPr>
        <w:t>Energetická politika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64AF566" w14:textId="77777777" w:rsidR="00B223B6" w:rsidRDefault="00B223B6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</w:t>
      </w:r>
      <w:r>
        <w:rPr>
          <w:rFonts w:ascii="Times New Roman CE" w:eastAsia="Times New Roman" w:hAnsi="Times New Roman CE" w:cs="Times New Roman CE"/>
          <w:sz w:val="27"/>
          <w:szCs w:val="27"/>
        </w:rPr>
        <w:t>ředložený ministrem průmyslu a obchodu a v diskusi přijala</w:t>
      </w:r>
    </w:p>
    <w:p w14:paraId="34B552F3" w14:textId="472743CD" w:rsidR="00B223B6" w:rsidRDefault="00B223B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</w:t>
        </w:r>
      </w:hyperlink>
    </w:p>
    <w:p w14:paraId="2B3C08B9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Energetická politika upravena podle připomínek místopředsedy vlády a ministra financí a místopředsedy vlády a ministra zahraničních věcí.</w:t>
      </w:r>
    </w:p>
    <w:p w14:paraId="39276FE2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2. </w:t>
      </w:r>
    </w:p>
    <w:p w14:paraId="38FC004D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Koncepce průmyslové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6A46396" w14:textId="77777777" w:rsidR="00B223B6" w:rsidRDefault="00B223B6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</w:t>
      </w:r>
      <w:r>
        <w:rPr>
          <w:rFonts w:ascii="Times New Roman CE" w:eastAsia="Times New Roman" w:hAnsi="Times New Roman CE" w:cs="Times New Roman CE"/>
          <w:sz w:val="27"/>
          <w:szCs w:val="27"/>
        </w:rPr>
        <w:t>eriálu předloženého ministrem průmyslu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5B8D549F" w14:textId="1C059479" w:rsidR="00B223B6" w:rsidRDefault="00B223B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</w:t>
        </w:r>
      </w:hyperlink>
    </w:p>
    <w:p w14:paraId="57F43D83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Koncepce průmyslové politiky upravena podle připomínek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předsedy vlády a předsedy Legislativní rady vlády a připomínky ministra obr</w:t>
      </w:r>
      <w:r>
        <w:rPr>
          <w:rFonts w:eastAsia="Times New Roman"/>
          <w:sz w:val="27"/>
          <w:szCs w:val="27"/>
        </w:rPr>
        <w:t>any.</w:t>
      </w:r>
    </w:p>
    <w:p w14:paraId="4FE8BE0E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ECFF568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Akční program k posílení konkurenceschopnosti průmyslu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B0653D8" w14:textId="77777777" w:rsidR="00B223B6" w:rsidRDefault="00B223B6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</w:t>
      </w:r>
      <w:r>
        <w:rPr>
          <w:rFonts w:ascii="Times New Roman CE" w:eastAsia="Times New Roman" w:hAnsi="Times New Roman CE" w:cs="Times New Roman CE"/>
          <w:sz w:val="27"/>
          <w:szCs w:val="27"/>
        </w:rPr>
        <w:t>ojednala materiál a doplněk předložené ministrem průmyslu a obchodu a přijala</w:t>
      </w:r>
    </w:p>
    <w:p w14:paraId="3CCB8718" w14:textId="5D87A3F7" w:rsidR="00B223B6" w:rsidRDefault="00B223B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</w:t>
        </w:r>
      </w:hyperlink>
    </w:p>
    <w:p w14:paraId="670A86D9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Akční program upraven podle připomínky ministra obrany.</w:t>
      </w:r>
    </w:p>
    <w:p w14:paraId="19E41896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E8FFF98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Střednědobá resortní politika MPO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1667/99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54D4089" w14:textId="77777777" w:rsidR="00B223B6" w:rsidRDefault="00B223B6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projednání materiálu a dodatku předložených ministrem průmyslu a obchodu přijala</w:t>
      </w:r>
    </w:p>
    <w:p w14:paraId="0FB1AB34" w14:textId="39A13C2C" w:rsidR="00B223B6" w:rsidRDefault="00B223B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</w:t>
        </w:r>
      </w:hyperlink>
    </w:p>
    <w:p w14:paraId="2E019ECB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Střednědobá politika upravena podle připomínky místopředsedy vlády a ministra zahraničních věcí a náměstka ministra zemědělství Ing. T. Zí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ka, zpřesněné místopředsedou vlády a ministrem fina</w:t>
      </w:r>
      <w:r>
        <w:rPr>
          <w:rFonts w:eastAsia="Times New Roman"/>
          <w:sz w:val="27"/>
          <w:szCs w:val="27"/>
        </w:rPr>
        <w:t>ncí.</w:t>
      </w:r>
    </w:p>
    <w:p w14:paraId="0F358E5E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11. </w:t>
      </w:r>
    </w:p>
    <w:p w14:paraId="14A35D9B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eastAsia="Times New Roman"/>
          <w:sz w:val="27"/>
          <w:szCs w:val="27"/>
        </w:rPr>
        <w:t>Dlouhodobá koncepce rozvoje resortu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1673/99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A4AB24A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jednání.</w:t>
      </w:r>
    </w:p>
    <w:p w14:paraId="7EA69673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konkretizace cílů a úkolů vyplývajících ze Státní politiky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 na základě usn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sení vlády č. 323 ze dne 14.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7E6A440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4638096F" w14:textId="266D8207" w:rsidR="00B223B6" w:rsidRDefault="00B223B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54.</w:t>
        </w:r>
      </w:hyperlink>
    </w:p>
    <w:p w14:paraId="6ECECD86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EAF8498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věcného a časového plánu úpravy nájemného z bytů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1762/99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E7E78E2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 jednání.</w:t>
      </w:r>
    </w:p>
    <w:p w14:paraId="54F062BF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Podrobné hodnocení dosavadního průběhu útlumu uhelného a rudného hornictví a kontrolní činnosti prováděné v této souvislosti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1717/99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50921EA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a jeho dodatku předložených ministrem průmyslu a obchodu přijala</w:t>
      </w:r>
    </w:p>
    <w:p w14:paraId="6A66D064" w14:textId="719C9142" w:rsidR="00B223B6" w:rsidRDefault="00B223B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55.</w:t>
        </w:r>
      </w:hyperlink>
    </w:p>
    <w:p w14:paraId="055589FD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3D9B537A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základních opatření pro podporu elektronického obchodu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1766/99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ADE3B60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A98935E" w14:textId="74C53FEE" w:rsidR="00B223B6" w:rsidRDefault="00B223B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</w:t>
        </w:r>
      </w:hyperlink>
    </w:p>
    <w:p w14:paraId="1A5A2730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bod 4 Návrhu základních opatření pro podporu elektronického obchodu v České republice upraven podle připomínky ředitelky Sekce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předsedy vlády a předsedy Legislativní rady vlády JUDr. L. Brádlerové.</w:t>
      </w:r>
    </w:p>
    <w:p w14:paraId="0F9E0C18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D42BC47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Informační systém o zaměstnanosti, platech a ostatních platbách za provedenou práci (ostatních osobních nákladech) v rozpočtových a v některých dalších o</w:t>
      </w:r>
      <w:r>
        <w:rPr>
          <w:rFonts w:eastAsia="Times New Roman"/>
          <w:sz w:val="27"/>
          <w:szCs w:val="27"/>
        </w:rPr>
        <w:t>rganizacích a orgánech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43DB52D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jednání.</w:t>
      </w:r>
    </w:p>
    <w:p w14:paraId="0E5C60D5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Uvolnění finančních prostředků pro rok 2000 na pomoc při zajištění prostředků k trvalému pobytu pro cizince s prokázaným českým původem (krajany), žij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cích ve vybraných vzdálených nebo ohrožených teritoriích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8FB8AEC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350D3469" w14:textId="2D9E0DF3" w:rsidR="00B223B6" w:rsidRDefault="00B223B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</w:t>
        </w:r>
      </w:hyperlink>
    </w:p>
    <w:p w14:paraId="56A06E38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(Předkládací zpráva) předloženého materiálu podle připomínky náměstka ministra zahraničních věcí prof. Dr. O. Picka.</w:t>
      </w:r>
    </w:p>
    <w:p w14:paraId="63B13E85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1B86EE7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funkčnosti systému boje proti praní šp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navých peněz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1636/99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B834DB0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zabývala materiálem předloženým místopředsedou vlády a ministrem financí, tento materiál předkladateli v r á t i l a a u l o ž i l a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topředsedovi vlády a ministru financí a ministru vnitra materiál přepracovat podle zadání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9 a proti 1. </w:t>
      </w:r>
    </w:p>
    <w:p w14:paraId="37483480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změnu ve složení Bezpečnostní rady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812EAFD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38CDD99B" w14:textId="1D485A5D" w:rsidR="00B223B6" w:rsidRDefault="00B223B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58.</w:t>
        </w:r>
      </w:hyperlink>
    </w:p>
    <w:p w14:paraId="4C21E626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B872DA6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investičních pobídek pro firmu ARN Alumin</w:t>
      </w:r>
      <w:r>
        <w:rPr>
          <w:rFonts w:eastAsia="Times New Roman"/>
          <w:sz w:val="27"/>
          <w:szCs w:val="27"/>
        </w:rPr>
        <w:t>ium Recycling Norway a/s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BEF1E16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3F61F13B" w14:textId="27045E69" w:rsidR="00B223B6" w:rsidRDefault="00B223B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59.</w:t>
        </w:r>
      </w:hyperlink>
    </w:p>
    <w:p w14:paraId="2B7049F7" w14:textId="77777777" w:rsidR="00B223B6" w:rsidRDefault="00B223B6">
      <w:pPr>
        <w:rPr>
          <w:rFonts w:eastAsia="Times New Roman"/>
        </w:rPr>
      </w:pPr>
    </w:p>
    <w:p w14:paraId="0DD240EE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611A6C7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investičních pobídek pro firmu AKUMA,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E380298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45C88D69" w14:textId="3792D771" w:rsidR="00B223B6" w:rsidRDefault="00B223B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60.</w:t>
        </w:r>
      </w:hyperlink>
    </w:p>
    <w:p w14:paraId="39E5C94A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F67F50C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23.a) Doplňující stanovisko vlády České republiky k Pozičnímu dokumentu ke Kap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tole 10 - Daně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26/00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23.b) Směrnice pro jednání v rámci dohody o přistoupení České republiky k Evro</w:t>
      </w:r>
      <w:r>
        <w:rPr>
          <w:rFonts w:eastAsia="Times New Roman"/>
          <w:sz w:val="27"/>
          <w:szCs w:val="27"/>
        </w:rPr>
        <w:t>pské unii v oblasti daní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V8/2000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230AD0C" w14:textId="77777777" w:rsidR="00B223B6" w:rsidRDefault="00B223B6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</w:t>
      </w:r>
      <w:r>
        <w:rPr>
          <w:rFonts w:ascii="Times New Roman CE" w:eastAsia="Times New Roman" w:hAnsi="Times New Roman CE" w:cs="Times New Roman CE"/>
          <w:sz w:val="27"/>
          <w:szCs w:val="27"/>
        </w:rPr>
        <w:t>ateriálů předložených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přijala</w:t>
      </w:r>
    </w:p>
    <w:p w14:paraId="706B571C" w14:textId="4082722C" w:rsidR="00B223B6" w:rsidRDefault="00B223B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61.</w:t>
        </w:r>
      </w:hyperlink>
    </w:p>
    <w:p w14:paraId="60F9BE63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809C77C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Řešení finančních dopadů sjednání Smlouvy mezi Českou republikou a Slove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skou republikou o společném postupu při dělení majetku ČSFR mezi Českou republiku a Slovenskou republiku a o jeho přechodu na Českou republiku a Sl</w:t>
      </w:r>
      <w:r>
        <w:rPr>
          <w:rFonts w:eastAsia="Times New Roman"/>
          <w:sz w:val="27"/>
          <w:szCs w:val="27"/>
        </w:rPr>
        <w:t>ovenskou republiku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V1/2000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A36D2FC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přijala</w:t>
      </w:r>
    </w:p>
    <w:p w14:paraId="0448FFD1" w14:textId="47EC8D51" w:rsidR="00B223B6" w:rsidRDefault="00B223B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62.</w:t>
        </w:r>
      </w:hyperlink>
    </w:p>
    <w:p w14:paraId="7F8AA879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56E28F7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Zpráva o stavu příprav projektu “Praha - Evropské město kultury roku 2000”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E263AB5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kultury byl stažen z programu jednání.</w:t>
      </w:r>
    </w:p>
    <w:p w14:paraId="4BA72DAF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ratifikaci Úmluvy o posuzování vlivů na životní prostředí přesahuj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cích hranice států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7907D32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 a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zahraničních věcí přijala</w:t>
      </w:r>
    </w:p>
    <w:p w14:paraId="2D1FD336" w14:textId="75204F7D" w:rsidR="00B223B6" w:rsidRDefault="00B223B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63.</w:t>
        </w:r>
      </w:hyperlink>
    </w:p>
    <w:p w14:paraId="38F6959C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</w:t>
      </w:r>
      <w:r>
        <w:rPr>
          <w:rFonts w:eastAsia="Times New Roman"/>
          <w:sz w:val="27"/>
          <w:szCs w:val="27"/>
        </w:rPr>
        <w:t xml:space="preserve">ády hlasovalo pro 11. </w:t>
      </w:r>
    </w:p>
    <w:p w14:paraId="66D65717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Smlouvy mezi Českou republikou a Spolkovou republikou Německo o vzájemné 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moci při katastrofách a velkých haváriích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7D7E9E4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místopředsedou vlády a ministrem zahraničních věcí a přijala</w:t>
      </w:r>
    </w:p>
    <w:p w14:paraId="4134B62E" w14:textId="26220642" w:rsidR="00B223B6" w:rsidRDefault="00B223B6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64.</w:t>
        </w:r>
      </w:hyperlink>
    </w:p>
    <w:p w14:paraId="1E3DE133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6F516E0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sjednání Dohody o spolupráci mezi vládou České republiky na straně jedné a vládou Francouzského společenství Belgie a Valonskou vládou na straně druhé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37B75CD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72631EEC" w14:textId="34FFD049" w:rsidR="00B223B6" w:rsidRDefault="00B223B6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65.</w:t>
        </w:r>
      </w:hyperlink>
    </w:p>
    <w:p w14:paraId="5FA641B0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832E3D1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eastAsia="Times New Roman"/>
          <w:sz w:val="27"/>
          <w:szCs w:val="27"/>
        </w:rPr>
        <w:t>Návrh n</w:t>
      </w:r>
      <w:r>
        <w:rPr>
          <w:rFonts w:ascii="Times New Roman CE" w:eastAsia="Times New Roman" w:hAnsi="Times New Roman CE" w:cs="Times New Roman CE"/>
          <w:sz w:val="27"/>
          <w:szCs w:val="27"/>
        </w:rPr>
        <w:t>a uskutečnění oficiální návštěvy předsedy vlády České republiky Miloše Zemana v Nizoze</w:t>
      </w:r>
      <w:r>
        <w:rPr>
          <w:rFonts w:eastAsia="Times New Roman"/>
          <w:sz w:val="27"/>
          <w:szCs w:val="27"/>
        </w:rPr>
        <w:t>mském království ve dnech 23. - 24. 1.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35A8B77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3A51318" w14:textId="2E3528E2" w:rsidR="00B223B6" w:rsidRDefault="00B223B6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66.</w:t>
        </w:r>
      </w:hyperlink>
    </w:p>
    <w:p w14:paraId="4EDA68C5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BF21A5F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Pracovní návštěva místopředsedy vlády a ministra zahraničních věcí Státu Izrael Davida Levyho v Č</w:t>
      </w:r>
      <w:r>
        <w:rPr>
          <w:rFonts w:eastAsia="Times New Roman"/>
          <w:sz w:val="27"/>
          <w:szCs w:val="27"/>
        </w:rPr>
        <w:t>eské republice ve dnech 25. - 27. ledna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1EA68F6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</w:t>
      </w:r>
      <w:r>
        <w:rPr>
          <w:rFonts w:eastAsia="Times New Roman"/>
          <w:sz w:val="27"/>
          <w:szCs w:val="27"/>
        </w:rPr>
        <w:t>ala</w:t>
      </w:r>
    </w:p>
    <w:p w14:paraId="18C94C8F" w14:textId="139DBEFC" w:rsidR="00B223B6" w:rsidRDefault="00B223B6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67.</w:t>
        </w:r>
      </w:hyperlink>
    </w:p>
    <w:p w14:paraId="7D8ABD59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E8F0767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Prověřování výše dosud poskytnutých garancí a uzavřených ekologických smluv ze strany FNM ČR na likvidaci starých ekologických zátěží u privatizovaných podniků a návrh vytváření finanční rezervy u FNM ČR na vypořádání závazků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1743/99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01BCEDC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ministrem životn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ho prostředí a přijala</w:t>
      </w:r>
    </w:p>
    <w:p w14:paraId="25DBC2F6" w14:textId="2505CEAC" w:rsidR="00B223B6" w:rsidRDefault="00B223B6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68.</w:t>
        </w:r>
      </w:hyperlink>
    </w:p>
    <w:p w14:paraId="7AD32690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17B624B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změnu usnesení vlády ze dne 22. listopadu 1999 č. 1232, ke zprávě o používání zvláštních výstražných světelných zařízení na vozidlech ústavních činitelů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5769403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ministrem spravedlnosti n e s o u h l a s i l 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hlasovalo z 13 přítomných členů vlády pro 6 a proti 4.</w:t>
      </w:r>
    </w:p>
    <w:p w14:paraId="71191CD7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Souhrnná svodná zpráva o postupu integrace České republiky do EU pro Posl</w:t>
      </w:r>
      <w:r>
        <w:rPr>
          <w:rFonts w:eastAsia="Times New Roman"/>
          <w:sz w:val="27"/>
          <w:szCs w:val="27"/>
        </w:rPr>
        <w:t>aneckou sn</w:t>
      </w:r>
      <w:r>
        <w:rPr>
          <w:rFonts w:ascii="Times New Roman CE" w:eastAsia="Times New Roman" w:hAnsi="Times New Roman CE" w:cs="Times New Roman CE"/>
          <w:sz w:val="27"/>
          <w:szCs w:val="27"/>
        </w:rPr>
        <w:t>ěmovnu Parlamentu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B745791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přijala</w:t>
      </w:r>
    </w:p>
    <w:p w14:paraId="6950526E" w14:textId="043DD03F" w:rsidR="00B223B6" w:rsidRDefault="00B223B6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</w:t>
        </w:r>
      </w:hyperlink>
    </w:p>
    <w:p w14:paraId="4977306F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před předložením předsedovi Poslanecké sněmovny Pa</w:t>
      </w:r>
      <w:r>
        <w:rPr>
          <w:rFonts w:eastAsia="Times New Roman"/>
          <w:sz w:val="27"/>
          <w:szCs w:val="27"/>
        </w:rPr>
        <w:t>r</w:t>
      </w:r>
      <w:r>
        <w:rPr>
          <w:rFonts w:ascii="Times New Roman CE" w:eastAsia="Times New Roman" w:hAnsi="Times New Roman CE" w:cs="Times New Roman CE"/>
          <w:sz w:val="27"/>
          <w:szCs w:val="27"/>
        </w:rPr>
        <w:t>lamentu České republiky upravena podle připomínek místopředsedy vlády a předsedy Legislativní rady vlády, ministrů průmyslu a obchodu a kultury a podle připomínky náměstka ministra zemědělství Ing. T. Zídka.</w:t>
      </w:r>
    </w:p>
    <w:p w14:paraId="7C89F06E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2D9B18F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Ústní informace náměstka ministra zahraničních věcí prof. Dr. O. Picka k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blematice aplikace zákona č. 326/1999 Sb., o pobytu cizinců na území České republiky a o změně některých zákonů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47D8FB2" w14:textId="77777777" w:rsidR="00B223B6" w:rsidRDefault="00B223B6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informaci náměstka ministra zahraničních věcí prof. Dr. O. Picka k problematice aplikace zákona č. 326/1999 Sb., o pobytu cizinců na území České republiky a o změně některých zákonů,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zahraničních věcí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nistru vnitra zpracovat a předložit vládě materiál s návrhem řešení situace vzn</w:t>
      </w:r>
      <w:r>
        <w:rPr>
          <w:rFonts w:eastAsia="Times New Roman"/>
          <w:sz w:val="27"/>
          <w:szCs w:val="27"/>
        </w:rPr>
        <w:t>iklé po n</w:t>
      </w:r>
      <w:r>
        <w:rPr>
          <w:rFonts w:ascii="Times New Roman CE" w:eastAsia="Times New Roman" w:hAnsi="Times New Roman CE" w:cs="Times New Roman CE"/>
          <w:sz w:val="27"/>
          <w:szCs w:val="27"/>
        </w:rPr>
        <w:t>abytí účinnosti zákona č. 326/1999 Sb. tak, aby tento materiál mohla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da projednat na jednání své schůze dne 17. ledna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FFE63D9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Problematika aplikace zákona č. 106/1999 Sb., o svobodném přístupu k info</w:t>
      </w:r>
      <w:r>
        <w:rPr>
          <w:rFonts w:eastAsia="Times New Roman"/>
          <w:sz w:val="27"/>
          <w:szCs w:val="27"/>
        </w:rPr>
        <w:t>rmacím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D4960E9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vnitra u l o ž i l a ministru vnitra zpracovat ve spolupráci s vedoucím Úřadu vlády a vládě do 31. ledna 2000 předložit návrh jednotného postupu resortů při aplikaci zákona č. 106/1999 Sb., o svobodném přístupu k informacím.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4317A5C2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36.a) Zpráva o postupu prací na reformě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15/00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36.b) Informace o zřizování záchytných center pro kombinovaný azylově vyhošť</w:t>
      </w:r>
      <w:r>
        <w:rPr>
          <w:rFonts w:eastAsia="Times New Roman"/>
          <w:sz w:val="27"/>
          <w:szCs w:val="27"/>
        </w:rPr>
        <w:t>ovací proces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D3ED884" w14:textId="77777777" w:rsidR="00B223B6" w:rsidRDefault="00B223B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t a n o v i l a , že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zprávu předloženou ministrem vnitra (36.a)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informaci předloženou ministrem vnitra (36.b)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projedná na jednání své schůze dne 17. ledna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Uvedené materiály byly součástí původního Programu schůze vlády k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nané dne 12. ledna 2000, a to jako body 1 a 4 části Pro informaci.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F05465F" w14:textId="77777777" w:rsidR="00B223B6" w:rsidRDefault="00B223B6">
      <w:pPr>
        <w:spacing w:after="240"/>
        <w:rPr>
          <w:rFonts w:eastAsia="Times New Roman"/>
        </w:rPr>
      </w:pPr>
    </w:p>
    <w:p w14:paraId="3869A59F" w14:textId="77777777" w:rsidR="00B223B6" w:rsidRDefault="00B223B6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48038905" w14:textId="77777777" w:rsidR="00B223B6" w:rsidRDefault="00B223B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Opatření pro posílení vlivu občanských spotřebitelských organizací na vnitřním trhu, včetně jejich finanční podpory, pro období po roce 2000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zpráva k projektu Housing Guaranty program (předložil místopředs</w:t>
      </w:r>
      <w:r>
        <w:rPr>
          <w:rFonts w:eastAsia="Times New Roman"/>
          <w:sz w:val="27"/>
          <w:szCs w:val="27"/>
        </w:rPr>
        <w:t>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výsledcích pracovní návštěvy ministra obrany České republiky ve Slovenské republice, která se uskutečnila ve dnech 13. - 14. prosince 1999 (předložil ministr ob</w:t>
      </w:r>
      <w:r>
        <w:rPr>
          <w:rFonts w:ascii="Times New Roman CE" w:eastAsia="Times New Roman" w:hAnsi="Times New Roman CE" w:cs="Times New Roman CE"/>
          <w:sz w:val="27"/>
          <w:szCs w:val="27"/>
        </w:rPr>
        <w:t>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účasti ministra obrany na pravidelném</w:t>
      </w:r>
      <w:r>
        <w:rPr>
          <w:rFonts w:eastAsia="Times New Roman"/>
          <w:sz w:val="27"/>
          <w:szCs w:val="27"/>
        </w:rPr>
        <w:t xml:space="preserve"> podzimním zasedáním mi</w:t>
      </w:r>
      <w:r>
        <w:rPr>
          <w:rFonts w:ascii="Times New Roman CE" w:eastAsia="Times New Roman" w:hAnsi="Times New Roman CE" w:cs="Times New Roman CE"/>
          <w:sz w:val="27"/>
          <w:szCs w:val="27"/>
        </w:rPr>
        <w:t>nistrů obrany zemí NATO v Bruselu ve dnech 2. - 3. prosince 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5. neformálním setkání ministrů životního prostředí kandidátských zemí s komisařkou EU pro životní prostředí, jadernou bezpečnost a civilní ochranu Margot Wallströmovou, které se uskutečnilo dne 26. listopadu 1999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oficiální návštěvě 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předsedy vlády České republiky Miloše Zemana ve Slovenské republice dne 24. listopadu 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23/00</w:t>
      </w:r>
      <w:r>
        <w:rPr>
          <w:rFonts w:eastAsia="Times New Roman"/>
        </w:rPr>
        <w:br/>
      </w:r>
    </w:p>
    <w:p w14:paraId="4AAC70DD" w14:textId="77777777" w:rsidR="00B223B6" w:rsidRDefault="00B223B6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472A547" w14:textId="77777777" w:rsidR="00B223B6" w:rsidRDefault="00B223B6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D3B6A36" w14:textId="77777777" w:rsidR="00B223B6" w:rsidRDefault="00B223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7B667626" w14:textId="77777777" w:rsidR="00B223B6" w:rsidRDefault="00B223B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B6"/>
    <w:rsid w:val="00B223B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AEA0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51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039f2ccff50a379ac125687000368c29%3fOpen&amp;Name=CN=Ghoul\O=ENV\C=CZ&amp;Id=C1256A62004E5036" TargetMode="External"/><Relationship Id="rId18" Type="http://schemas.openxmlformats.org/officeDocument/2006/relationships/hyperlink" Target="file:///c:\redir.nsf%3fRedirect&amp;To=\66bbfabee8e70f37c125642e0052aae5\24789d33780a7c3fc1256870003744c4%3fOpen&amp;Name=CN=Ghoul\O=ENV\C=CZ&amp;Id=C1256A62004E5036" TargetMode="External"/><Relationship Id="rId26" Type="http://schemas.openxmlformats.org/officeDocument/2006/relationships/hyperlink" Target="file:///c:\redir.nsf%3fRedirect&amp;To=\66bbfabee8e70f37c125642e0052aae5\4195b30da90c089cc12568700043f5b1%3fOpen&amp;Name=CN=Ghoul\O=ENV\C=CZ&amp;Id=C1256A62004E5036" TargetMode="External"/><Relationship Id="rId21" Type="http://schemas.openxmlformats.org/officeDocument/2006/relationships/hyperlink" Target="file:///c:\redir.nsf%3fRedirect&amp;To=\66bbfabee8e70f37c125642e0052aae5\e572e3ddcd9113e2c12568700037bbc4%3fOpen&amp;Name=CN=Ghoul\O=ENV\C=CZ&amp;Id=C1256A62004E5036" TargetMode="External"/><Relationship Id="rId34" Type="http://schemas.openxmlformats.org/officeDocument/2006/relationships/hyperlink" Target="file:///c:\redir.nsf%3fRedirect&amp;To=\66bbfabee8e70f37c125642e0052aae5\6b2b16c7edb9145dc125687000453992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f11b37ba0ab0bf75c125687000366c36%3fOpen&amp;Name=CN=Ghoul\O=ENV\C=CZ&amp;Id=C1256A62004E5036" TargetMode="External"/><Relationship Id="rId17" Type="http://schemas.openxmlformats.org/officeDocument/2006/relationships/hyperlink" Target="file:///c:\redir.nsf%3fRedirect&amp;To=\66bbfabee8e70f37c125642e0052aae5\a75fc3e4d6523cf1c12568700037292b%3fOpen&amp;Name=CN=Ghoul\O=ENV\C=CZ&amp;Id=C1256A62004E5036" TargetMode="External"/><Relationship Id="rId25" Type="http://schemas.openxmlformats.org/officeDocument/2006/relationships/hyperlink" Target="file:///c:\redir.nsf%3fRedirect&amp;To=\66bbfabee8e70f37c125642e0052aae5\5c6553966b77297fc12568700043d0d0%3fOpen&amp;Name=CN=Ghoul\O=ENV\C=CZ&amp;Id=C1256A62004E5036" TargetMode="External"/><Relationship Id="rId33" Type="http://schemas.openxmlformats.org/officeDocument/2006/relationships/hyperlink" Target="file:///c:\redir.nsf%3fRedirect&amp;To=\66bbfabee8e70f37c125642e0052aae5\8fb51ff0c3e7ca66c1256870004506a6%3fOpen&amp;Name=CN=Ghoul\O=ENV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ca7210806541175bc12568700036ffa8%3fOpen&amp;Name=CN=Ghoul\O=ENV\C=CZ&amp;Id=C1256A62004E5036" TargetMode="External"/><Relationship Id="rId20" Type="http://schemas.openxmlformats.org/officeDocument/2006/relationships/hyperlink" Target="file:///c:\redir.nsf%3fRedirect&amp;To=\66bbfabee8e70f37c125642e0052aae5\18c67aaafe690e6dc1256870003791f2%3fOpen&amp;Name=CN=Ghoul\O=ENV\C=CZ&amp;Id=C1256A62004E5036" TargetMode="External"/><Relationship Id="rId29" Type="http://schemas.openxmlformats.org/officeDocument/2006/relationships/hyperlink" Target="file:///c:\redir.nsf%3fRedirect&amp;To=\66bbfabee8e70f37c125642e0052aae5\7abf752e8315d5d8c12568700044709a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6662d1c51629ca82c125687000356a94%3fOpen&amp;Name=CN=Ghoul\O=ENV\C=CZ&amp;Id=C1256A62004E5036" TargetMode="External"/><Relationship Id="rId24" Type="http://schemas.openxmlformats.org/officeDocument/2006/relationships/hyperlink" Target="file:///c:\redir.nsf%3fRedirect&amp;To=\66bbfabee8e70f37c125642e0052aae5\d5adc468a4ee07e5c125687000382b96%3fOpen&amp;Name=CN=Ghoul\O=ENV\C=CZ&amp;Id=C1256A62004E5036" TargetMode="External"/><Relationship Id="rId32" Type="http://schemas.openxmlformats.org/officeDocument/2006/relationships/hyperlink" Target="file:///c:\redir.nsf%3fRedirect&amp;To=\66bbfabee8e70f37c125642e0052aae5\e48298e0b24c66bec12568700044e7e9%3fOpen&amp;Name=CN=Ghoul\O=ENV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0552575dba3b22c6c12568700036d982%3fOpen&amp;Name=CN=Ghoul\O=ENV\C=CZ&amp;Id=C1256A62004E5036" TargetMode="External"/><Relationship Id="rId23" Type="http://schemas.openxmlformats.org/officeDocument/2006/relationships/hyperlink" Target="file:///c:\redir.nsf%3fRedirect&amp;To=\66bbfabee8e70f37c125642e0052aae5\f084207d725edaa1c1256870003809b9%3fOpen&amp;Name=CN=Ghoul\O=ENV\C=CZ&amp;Id=C1256A62004E5036" TargetMode="External"/><Relationship Id="rId28" Type="http://schemas.openxmlformats.org/officeDocument/2006/relationships/hyperlink" Target="file:///c:\redir.nsf%3fRedirect&amp;To=\66bbfabee8e70f37c125642e0052aae5\1e6429f357b96b46c125687000444213%3fOpen&amp;Name=CN=Ghoul\O=ENV\C=CZ&amp;Id=C1256A62004E5036" TargetMode="External"/><Relationship Id="rId36" Type="http://schemas.openxmlformats.org/officeDocument/2006/relationships/hyperlink" Target="file:///c:\redir.nsf%3fRedirect&amp;To=\66bbfabee8e70f37c125642e0052aae5\e333fabf1f5d8da6c125687000457248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b7948313951efebcc12568700037686f%3fOpen&amp;Name=CN=Ghoul\O=ENV\C=CZ&amp;Id=C1256A62004E5036" TargetMode="External"/><Relationship Id="rId31" Type="http://schemas.openxmlformats.org/officeDocument/2006/relationships/hyperlink" Target="file:///c:\redir.nsf%3fRedirect&amp;To=\66bbfabee8e70f37c125642e0052aae5\e18ac7c606ec708dc12568700044c574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1-12" TargetMode="External"/><Relationship Id="rId14" Type="http://schemas.openxmlformats.org/officeDocument/2006/relationships/hyperlink" Target="file:///c:\redir.nsf%3fRedirect&amp;To=\66bbfabee8e70f37c125642e0052aae5\f7d10e32fe8b39a3c12568700036b14a%3fOpen&amp;Name=CN=Ghoul\O=ENV\C=CZ&amp;Id=C1256A62004E5036" TargetMode="External"/><Relationship Id="rId22" Type="http://schemas.openxmlformats.org/officeDocument/2006/relationships/hyperlink" Target="file:///c:\redir.nsf%3fRedirect&amp;To=\66bbfabee8e70f37c125642e0052aae5\26eaab14ba330708c12568700037e4de%3fOpen&amp;Name=CN=Ghoul\O=ENV\C=CZ&amp;Id=C1256A62004E5036" TargetMode="External"/><Relationship Id="rId27" Type="http://schemas.openxmlformats.org/officeDocument/2006/relationships/hyperlink" Target="file:///c:\redir.nsf%3fRedirect&amp;To=\66bbfabee8e70f37c125642e0052aae5\b392156ba2d19575c1256870004418d3%3fOpen&amp;Name=CN=Ghoul\O=ENV\C=CZ&amp;Id=C1256A62004E5036" TargetMode="External"/><Relationship Id="rId30" Type="http://schemas.openxmlformats.org/officeDocument/2006/relationships/hyperlink" Target="file:///c:\redir.nsf%3fRedirect&amp;To=\66bbfabee8e70f37c125642e0052aae5\52ce5c28978f68e2c125687000449ca1%3fOpen&amp;Name=CN=Ghoul\O=ENV\C=CZ&amp;Id=C1256A62004E5036" TargetMode="External"/><Relationship Id="rId35" Type="http://schemas.openxmlformats.org/officeDocument/2006/relationships/hyperlink" Target="file:///c:\redir.nsf%3fRedirect&amp;To=\66bbfabee8e70f37c125642e0052aae5\915e8c31d5449d69c125687100475404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3456</Words>
  <Characters>19705</Characters>
  <Application>Microsoft Office Word</Application>
  <DocSecurity>0</DocSecurity>
  <Lines>164</Lines>
  <Paragraphs>46</Paragraphs>
  <ScaleCrop>false</ScaleCrop>
  <Company>Profinit EU s.r.o.</Company>
  <LinksUpToDate>false</LinksUpToDate>
  <CharactersWithSpaces>23115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