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6B11385" w14:textId="77777777" w:rsidR="00FE7968" w:rsidRDefault="00FE7968">
      <w:pPr>
        <w:pStyle w:val="z-TopofForm"/>
      </w:pPr>
      <w:r>
        <w:t>Top of Form</w:t>
      </w:r>
    </w:p>
    <w:p w14:paraId="3246CE2D" w14:textId="16A88A5F" w:rsidR="00FE7968" w:rsidRDefault="00FE7968">
      <w:pPr>
        <w:pStyle w:val="Heading5"/>
        <w:divId w:val="64489680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2000-02-23</w:t>
        </w:r>
      </w:hyperlink>
    </w:p>
    <w:p w14:paraId="61606DA9" w14:textId="77777777" w:rsidR="00FE7968" w:rsidRDefault="00FE7968">
      <w:pPr>
        <w:rPr>
          <w:rFonts w:eastAsia="Times New Roman"/>
        </w:rPr>
      </w:pPr>
    </w:p>
    <w:p w14:paraId="4B5BDA04" w14:textId="77777777" w:rsidR="00FE7968" w:rsidRDefault="00FE7968">
      <w:pPr>
        <w:divId w:val="35319449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DC79B54" w14:textId="77777777" w:rsidR="00FE7968" w:rsidRDefault="00FE7968">
      <w:pPr>
        <w:divId w:val="685861686"/>
        <w:rPr>
          <w:rFonts w:eastAsia="Times New Roman"/>
        </w:rPr>
      </w:pPr>
      <w:r>
        <w:rPr>
          <w:rFonts w:eastAsia="Times New Roman"/>
        </w:rPr>
        <w:pict w14:anchorId="692501E7"/>
      </w:r>
      <w:r>
        <w:rPr>
          <w:rFonts w:eastAsia="Times New Roman"/>
        </w:rPr>
        <w:pict w14:anchorId="4BC6F799"/>
      </w:r>
      <w:r>
        <w:rPr>
          <w:rFonts w:eastAsia="Times New Roman"/>
          <w:noProof/>
        </w:rPr>
        <w:drawing>
          <wp:inline distT="0" distB="0" distL="0" distR="0" wp14:anchorId="2B158C03" wp14:editId="74A92A5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B11F" w14:textId="77777777" w:rsidR="00FE7968" w:rsidRDefault="00FE79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92389DB" w14:textId="77777777">
        <w:trPr>
          <w:tblCellSpacing w:w="0" w:type="dxa"/>
        </w:trPr>
        <w:tc>
          <w:tcPr>
            <w:tcW w:w="2500" w:type="pct"/>
            <w:hideMark/>
          </w:tcPr>
          <w:p w14:paraId="1BFDB04E" w14:textId="77777777" w:rsidR="00FE7968" w:rsidRDefault="00FE79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2219/00</w:t>
            </w:r>
          </w:p>
        </w:tc>
        <w:tc>
          <w:tcPr>
            <w:tcW w:w="2500" w:type="pct"/>
            <w:hideMark/>
          </w:tcPr>
          <w:p w14:paraId="6E616318" w14:textId="77777777" w:rsidR="00FE7968" w:rsidRDefault="00FE796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února 2000</w:t>
            </w:r>
          </w:p>
        </w:tc>
      </w:tr>
    </w:tbl>
    <w:p w14:paraId="536C4D08" w14:textId="77777777" w:rsidR="00FE7968" w:rsidRDefault="00FE796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23. února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7CD407C4" w14:textId="77777777" w:rsidR="00FE7968" w:rsidRDefault="00FE79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Poskytnutí </w:t>
      </w:r>
      <w:r>
        <w:rPr>
          <w:rFonts w:ascii="Times New Roman CE" w:eastAsia="Times New Roman" w:hAnsi="Times New Roman CE" w:cs="Times New Roman CE"/>
          <w:sz w:val="27"/>
          <w:szCs w:val="27"/>
        </w:rPr>
        <w:t>záruky za splacení překlenovacího úvěru, který má být poskytnut společnosti ČESKÉ RADIOKOMUNIKACE, a.s. v 51 % držení Fondu náro</w:t>
      </w:r>
      <w:r>
        <w:rPr>
          <w:rFonts w:eastAsia="Times New Roman"/>
          <w:sz w:val="27"/>
          <w:szCs w:val="27"/>
        </w:rPr>
        <w:t>dní</w:t>
      </w:r>
      <w:r>
        <w:rPr>
          <w:rFonts w:ascii="Times New Roman CE" w:eastAsia="Times New Roman" w:hAnsi="Times New Roman CE" w:cs="Times New Roman CE"/>
          <w:sz w:val="27"/>
          <w:szCs w:val="27"/>
        </w:rPr>
        <w:t>ho majetku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D3ADE90" w14:textId="77777777" w:rsidR="00FE7968" w:rsidRDefault="00FE796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předsedou prezidia Fondu národního majetku České republiky a m</w:t>
      </w:r>
      <w:r>
        <w:rPr>
          <w:rFonts w:eastAsia="Times New Roman"/>
          <w:sz w:val="27"/>
          <w:szCs w:val="27"/>
        </w:rPr>
        <w:t>inist</w:t>
      </w:r>
      <w:r>
        <w:rPr>
          <w:rFonts w:ascii="Times New Roman CE" w:eastAsia="Times New Roman" w:hAnsi="Times New Roman CE" w:cs="Times New Roman CE"/>
          <w:sz w:val="27"/>
          <w:szCs w:val="27"/>
        </w:rPr>
        <w:t>rem dopravy a spojů a přijala</w:t>
      </w:r>
    </w:p>
    <w:p w14:paraId="06793DF7" w14:textId="6E24FBBF" w:rsidR="00FE7968" w:rsidRDefault="00FE796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215.</w:t>
        </w:r>
      </w:hyperlink>
    </w:p>
    <w:p w14:paraId="744AE5BF" w14:textId="77777777" w:rsidR="00FE7968" w:rsidRDefault="00FE796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85CD95A" w14:textId="77777777" w:rsidR="00FE7968" w:rsidRDefault="00FE79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2.a) Stanovisko vlády ČR ke kontrole vývozů do urč</w:t>
      </w:r>
      <w:r>
        <w:rPr>
          <w:rFonts w:eastAsia="Times New Roman"/>
          <w:sz w:val="27"/>
          <w:szCs w:val="27"/>
        </w:rPr>
        <w:t>ených lokalit formou zákona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D45/2000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D0B5366" w14:textId="77777777" w:rsidR="00FE7968" w:rsidRDefault="00FE796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68B33B7" w14:textId="7631DE9C" w:rsidR="00FE7968" w:rsidRDefault="00FE796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216.</w:t>
        </w:r>
      </w:hyperlink>
    </w:p>
    <w:p w14:paraId="354BCE25" w14:textId="77777777" w:rsidR="00FE7968" w:rsidRDefault="00FE796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 schůze.</w:t>
      </w:r>
    </w:p>
    <w:p w14:paraId="3830330A" w14:textId="77777777" w:rsidR="00FE7968" w:rsidRDefault="00FE79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2.b)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na odkoupení Konsolidační bankou s.p.ú. podílu společnosti Česká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prů</w:t>
      </w:r>
      <w:r>
        <w:rPr>
          <w:rFonts w:eastAsia="Times New Roman"/>
          <w:sz w:val="27"/>
          <w:szCs w:val="27"/>
        </w:rPr>
        <w:t>myslová, a.s. na ZVVZ, a.s. Milevsko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D50/2000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C22D90E" w14:textId="77777777" w:rsidR="00FE7968" w:rsidRDefault="00FE796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4FEDC06E" w14:textId="77777777" w:rsidR="00FE7968" w:rsidRDefault="00FE796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217/D.</w:t>
      </w:r>
    </w:p>
    <w:p w14:paraId="6EFC2DB3" w14:textId="77777777" w:rsidR="00FE7968" w:rsidRDefault="00FE796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 schůze.</w:t>
      </w:r>
    </w:p>
    <w:p w14:paraId="5B7221E3" w14:textId="77777777" w:rsidR="00FE7968" w:rsidRDefault="00FE79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48AF707" w14:textId="77777777" w:rsidR="00FE7968" w:rsidRDefault="00FE7968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233A129" w14:textId="77777777" w:rsidR="00FE7968" w:rsidRDefault="00FE7968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31BA5EAA" w14:textId="77777777" w:rsidR="00FE7968" w:rsidRDefault="00FE79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Zapsala: JUDr. Hana Hanusová</w:t>
      </w:r>
    </w:p>
    <w:p w14:paraId="55CE5F25" w14:textId="77777777" w:rsidR="00FE7968" w:rsidRDefault="00FE796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679E1"/>
    <w:multiLevelType w:val="multilevel"/>
    <w:tmpl w:val="FB46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23ED8"/>
    <w:multiLevelType w:val="multilevel"/>
    <w:tmpl w:val="27E0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F58E9"/>
    <w:multiLevelType w:val="multilevel"/>
    <w:tmpl w:val="70FE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3181B"/>
    <w:multiLevelType w:val="multilevel"/>
    <w:tmpl w:val="CD4E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D6853"/>
    <w:multiLevelType w:val="multilevel"/>
    <w:tmpl w:val="0368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A1FF9"/>
    <w:multiLevelType w:val="multilevel"/>
    <w:tmpl w:val="7E64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B44CE"/>
    <w:multiLevelType w:val="multilevel"/>
    <w:tmpl w:val="AF5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725B7"/>
    <w:multiLevelType w:val="multilevel"/>
    <w:tmpl w:val="49B2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406663">
    <w:abstractNumId w:val="6"/>
  </w:num>
  <w:num w:numId="2" w16cid:durableId="751897952">
    <w:abstractNumId w:val="7"/>
  </w:num>
  <w:num w:numId="3" w16cid:durableId="1443303205">
    <w:abstractNumId w:val="5"/>
  </w:num>
  <w:num w:numId="4" w16cid:durableId="2032875874">
    <w:abstractNumId w:val="2"/>
  </w:num>
  <w:num w:numId="5" w16cid:durableId="1915696453">
    <w:abstractNumId w:val="1"/>
  </w:num>
  <w:num w:numId="6" w16cid:durableId="1496408966">
    <w:abstractNumId w:val="3"/>
  </w:num>
  <w:num w:numId="7" w16cid:durableId="1738943230">
    <w:abstractNumId w:val="4"/>
  </w:num>
  <w:num w:numId="8" w16cid:durableId="64162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68"/>
    <w:rsid w:val="00B3122F"/>
    <w:rsid w:val="00FE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CE0E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19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ae18aa90ca6150b0c1256895004b7b5a%3fOpen&amp;Name=CN=Ghoul\O=ENV\C=CZ&amp;Id=C1256A62004E5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a9bb4765eaed8ff0c1256895004b6dbb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2-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1962</Characters>
  <Application>Microsoft Office Word</Application>
  <DocSecurity>0</DocSecurity>
  <Lines>16</Lines>
  <Paragraphs>4</Paragraphs>
  <ScaleCrop>false</ScaleCrop>
  <Company>Profinit EU s.r.o.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