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1C17C5" w14:textId="77777777" w:rsidR="008D114D" w:rsidRDefault="008D114D">
      <w:pPr>
        <w:pStyle w:val="z-TopofForm"/>
      </w:pPr>
      <w:r>
        <w:t>Top of Form</w:t>
      </w:r>
    </w:p>
    <w:p w14:paraId="2FC8DC59" w14:textId="41580CA6" w:rsidR="008D114D" w:rsidRDefault="008D114D">
      <w:pPr>
        <w:pStyle w:val="Heading5"/>
        <w:divId w:val="4136786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2000-03-15</w:t>
        </w:r>
      </w:hyperlink>
    </w:p>
    <w:p w14:paraId="47BA1EDE" w14:textId="77777777" w:rsidR="008D114D" w:rsidRDefault="008D114D">
      <w:pPr>
        <w:rPr>
          <w:rFonts w:eastAsia="Times New Roman"/>
        </w:rPr>
      </w:pPr>
    </w:p>
    <w:p w14:paraId="4A3F1100" w14:textId="77777777" w:rsidR="008D114D" w:rsidRDefault="008D114D">
      <w:pPr>
        <w:divId w:val="13113227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07C0B7B" w14:textId="77777777" w:rsidR="008D114D" w:rsidRDefault="008D114D">
      <w:pPr>
        <w:divId w:val="334259852"/>
        <w:rPr>
          <w:rFonts w:eastAsia="Times New Roman"/>
        </w:rPr>
      </w:pPr>
      <w:r>
        <w:rPr>
          <w:rFonts w:eastAsia="Times New Roman"/>
        </w:rPr>
        <w:pict w14:anchorId="057F2CD3"/>
      </w:r>
      <w:r>
        <w:rPr>
          <w:rFonts w:eastAsia="Times New Roman"/>
        </w:rPr>
        <w:pict w14:anchorId="7AE73D57"/>
      </w:r>
      <w:r>
        <w:rPr>
          <w:rFonts w:eastAsia="Times New Roman"/>
          <w:noProof/>
        </w:rPr>
        <w:drawing>
          <wp:inline distT="0" distB="0" distL="0" distR="0" wp14:anchorId="142936A2" wp14:editId="0C219A6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6FC2" w14:textId="77777777" w:rsidR="008D114D" w:rsidRDefault="008D11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5AA8E1A" w14:textId="77777777">
        <w:trPr>
          <w:tblCellSpacing w:w="0" w:type="dxa"/>
        </w:trPr>
        <w:tc>
          <w:tcPr>
            <w:tcW w:w="2500" w:type="pct"/>
            <w:hideMark/>
          </w:tcPr>
          <w:p w14:paraId="3AB94BE7" w14:textId="77777777" w:rsidR="008D114D" w:rsidRDefault="008D114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2229/00</w:t>
            </w:r>
          </w:p>
        </w:tc>
        <w:tc>
          <w:tcPr>
            <w:tcW w:w="2500" w:type="pct"/>
            <w:hideMark/>
          </w:tcPr>
          <w:p w14:paraId="71A1C25E" w14:textId="77777777" w:rsidR="008D114D" w:rsidRDefault="008D114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března 2000</w:t>
            </w:r>
          </w:p>
        </w:tc>
      </w:tr>
    </w:tbl>
    <w:p w14:paraId="5B1A6252" w14:textId="77777777" w:rsidR="008D114D" w:rsidRDefault="008D114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března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1E3ACCB1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o správě daní a poplatků a o změně některých dalších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0CB612A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55B714F" w14:textId="18FBE963" w:rsidR="008D114D" w:rsidRDefault="008D114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256.</w:t>
        </w:r>
      </w:hyperlink>
    </w:p>
    <w:p w14:paraId="4016B080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17DFF4F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Způsob prokazování slučitelnosti navrhovaných zákonů s právem Evropských společenství a postup při předběžných konzultacích o návrzích zákonů s výb</w:t>
      </w:r>
      <w:r>
        <w:rPr>
          <w:rFonts w:eastAsia="Times New Roman"/>
          <w:sz w:val="27"/>
          <w:szCs w:val="27"/>
        </w:rPr>
        <w:t>orem pro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evropskou integraci Poslanecké sněmovny Parlamentu; návrh změny Legislativních pravidel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9B84741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lativní rady vlády a přijala</w:t>
      </w:r>
    </w:p>
    <w:p w14:paraId="4D923C03" w14:textId="0121BBDB" w:rsidR="008D114D" w:rsidRDefault="008D114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257.</w:t>
        </w:r>
      </w:hyperlink>
    </w:p>
    <w:p w14:paraId="7E153027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DE54C0C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přijatému usnesení byla upravena podle připomínek místopředsedy vlády a předsedy Legislativní rady vlády a místopředsedy vlády a ministra fina</w:t>
      </w:r>
      <w:r>
        <w:rPr>
          <w:rFonts w:eastAsia="Times New Roman"/>
          <w:sz w:val="27"/>
          <w:szCs w:val="27"/>
        </w:rPr>
        <w:t>ncí.</w:t>
      </w:r>
    </w:p>
    <w:p w14:paraId="30A30FD9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plnění úkolů v oblasti Hospodářská a sociální soudržnost (zabe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pečení přípravy pro využití Strukturálních fondů a Kohezního fondu) za 4. čtvr</w:t>
      </w:r>
      <w:r>
        <w:rPr>
          <w:rFonts w:eastAsia="Times New Roman"/>
          <w:sz w:val="27"/>
          <w:szCs w:val="27"/>
        </w:rPr>
        <w:t>tletí 1999 a návrh postupu na r.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AA3C71A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pro místní rozvoj a přijala</w:t>
      </w:r>
    </w:p>
    <w:p w14:paraId="781A3763" w14:textId="0148DDF4" w:rsidR="008D114D" w:rsidRDefault="008D114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  <w:sz w:val="27"/>
            <w:szCs w:val="27"/>
          </w:rPr>
          <w:t>u s n e s e n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í č. 258</w:t>
        </w:r>
      </w:hyperlink>
    </w:p>
    <w:p w14:paraId="20CBD66A" w14:textId="77777777" w:rsidR="008D114D" w:rsidRDefault="008D114D">
      <w:pPr>
        <w:rPr>
          <w:rFonts w:eastAsia="Times New Roman"/>
        </w:rPr>
      </w:pPr>
    </w:p>
    <w:p w14:paraId="46ED6751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III zprávy bude upravena podle připomínek ministra školství, ml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deže a tělovýchovy, náměstka ministra průmyslu a obchodu doc. Ing. K. Špačka a písemně předaných připomínek místopředsedy vlády a ministra financí a dále bude vzata v úvahu připomínka 1. místopředsedy vlády a ministra práce a sociá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ních věcí.</w:t>
      </w:r>
    </w:p>
    <w:p w14:paraId="1CA15ADB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5274185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Principy spolupráce státu s obranným průmyslem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E0993D5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507950C8" w14:textId="537CBA8F" w:rsidR="008D114D" w:rsidRDefault="008D114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259.</w:t>
        </w:r>
      </w:hyperlink>
    </w:p>
    <w:p w14:paraId="591CF2FA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6A2575B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Hlavní oblasti (priority) státní dotační politiky vůči nestátním neziskovým org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nizacím v roce 2001 a sjednocení některých jejích technicko organizačních pr</w:t>
      </w:r>
      <w:r>
        <w:rPr>
          <w:rFonts w:eastAsia="Times New Roman"/>
          <w:sz w:val="27"/>
          <w:szCs w:val="27"/>
        </w:rPr>
        <w:t>avidel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</w:t>
      </w:r>
      <w:r>
        <w:rPr>
          <w:rFonts w:eastAsia="Times New Roman"/>
          <w:sz w:val="27"/>
          <w:szCs w:val="27"/>
        </w:rPr>
        <w:t xml:space="preserve"> 271/00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CFE2588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předsedou Rady vlády pro nestátní neziskové o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ganizace a přijala</w:t>
      </w:r>
    </w:p>
    <w:p w14:paraId="1CF2CCB1" w14:textId="0E3464BB" w:rsidR="008D114D" w:rsidRDefault="008D114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260</w:t>
        </w:r>
      </w:hyperlink>
    </w:p>
    <w:p w14:paraId="29A36690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předkládací zpráva návrhu bude upravena podle připomínek místopře</w:t>
      </w:r>
      <w:r>
        <w:rPr>
          <w:rFonts w:eastAsia="Times New Roman"/>
          <w:sz w:val="27"/>
          <w:szCs w:val="27"/>
        </w:rPr>
        <w:t>dsedy vlády a ministra financí.</w:t>
      </w:r>
    </w:p>
    <w:p w14:paraId="7CA267FE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D7C78A0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činnosti Výboru na ochranu ekonomických zájmů ČR a jeho Koord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nační a analytické skupiny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273/00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B2C8DFC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ministrem vnitra a přijala</w:t>
      </w:r>
    </w:p>
    <w:p w14:paraId="674FB9C3" w14:textId="28E89F6C" w:rsidR="008D114D" w:rsidRDefault="008D114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261.</w:t>
        </w:r>
      </w:hyperlink>
    </w:p>
    <w:p w14:paraId="78965709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3A95F55F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zřízení Českého institutu strategických studií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5F31627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a financí a předsedou Rady vlády České republiky pro sociální a ekon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mickou strategii p ř e r u š i l a s tím, že budou ještě vypořádány některé př</w:t>
      </w:r>
      <w:r>
        <w:rPr>
          <w:rFonts w:eastAsia="Times New Roman"/>
          <w:sz w:val="27"/>
          <w:szCs w:val="27"/>
        </w:rPr>
        <w:t>ipomínky k návrhu.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předložený návrh usnesení 8 a proti nikdo. </w:t>
      </w:r>
    </w:p>
    <w:p w14:paraId="79A5AB6F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úkolů uložených vládou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za měsíc únor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3AEB649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vedoucím Úřadu vlády a přijala</w:t>
      </w:r>
    </w:p>
    <w:p w14:paraId="4093FD30" w14:textId="4B8B4FA1" w:rsidR="008D114D" w:rsidRDefault="008D114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262.</w:t>
        </w:r>
      </w:hyperlink>
    </w:p>
    <w:p w14:paraId="0864FF25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59CE6B7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uvolnění finančních prostředků ve výši 722 tis. Kč z rozpočtové kap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toly Všeobecná pokladní správa z položky Rezerva na platy včetně pojištění na finanční zabezpečení práce sekretariátu Republikového výboru pro děti, mládež a </w:t>
      </w:r>
      <w:r>
        <w:rPr>
          <w:rFonts w:eastAsia="Times New Roman"/>
          <w:sz w:val="27"/>
          <w:szCs w:val="27"/>
        </w:rPr>
        <w:t>rodinu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F4BBDC5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Republikového výboru pro děti, mládež a rodinu a přijala</w:t>
      </w:r>
    </w:p>
    <w:p w14:paraId="67BBE663" w14:textId="1A2D324A" w:rsidR="008D114D" w:rsidRDefault="008D114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263.</w:t>
        </w:r>
      </w:hyperlink>
    </w:p>
    <w:p w14:paraId="2E824A2B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764242B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rehabilitaci památníků bojů za svobodu, nezávislost a demokracii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7CC6994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37FB1215" w14:textId="5218B10B" w:rsidR="008D114D" w:rsidRDefault="008D114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264.</w:t>
        </w:r>
      </w:hyperlink>
    </w:p>
    <w:p w14:paraId="35F175C3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0B3F9448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Dohody mezi vládou České republiky a vládou Kostarické republiky o zrušení v</w:t>
      </w:r>
      <w:r>
        <w:rPr>
          <w:rFonts w:eastAsia="Times New Roman"/>
          <w:sz w:val="27"/>
          <w:szCs w:val="27"/>
        </w:rPr>
        <w:t>ízové povinnosti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1284ADA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1CC459E" w14:textId="1D5295C9" w:rsidR="008D114D" w:rsidRDefault="008D114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265.</w:t>
        </w:r>
      </w:hyperlink>
    </w:p>
    <w:p w14:paraId="34978F9F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56D9CB5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vyslání delegace České republiky vedené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na třístranná jednání ministrů zahraničních věcí České republiky, Maďarské republiky a Polské republiky v Budapešti dne 18. března 2000 u příležitosti 1. v</w:t>
      </w:r>
      <w:r>
        <w:rPr>
          <w:rFonts w:eastAsia="Times New Roman"/>
          <w:sz w:val="27"/>
          <w:szCs w:val="27"/>
        </w:rPr>
        <w:t>ý</w:t>
      </w:r>
      <w:r>
        <w:rPr>
          <w:rFonts w:ascii="Times New Roman CE" w:eastAsia="Times New Roman" w:hAnsi="Times New Roman CE" w:cs="Times New Roman CE"/>
          <w:sz w:val="27"/>
          <w:szCs w:val="27"/>
        </w:rPr>
        <w:t>ročí vstupu do NATO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9218C58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711D57A" w14:textId="37F5B3D4" w:rsidR="008D114D" w:rsidRDefault="008D114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266.</w:t>
        </w:r>
      </w:hyperlink>
    </w:p>
    <w:p w14:paraId="72376410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206A33C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obeslání XXVII. mimořádného zasedání Shromáždění stran Evropské telekomunikační druž</w:t>
      </w:r>
      <w:r>
        <w:rPr>
          <w:rFonts w:eastAsia="Times New Roman"/>
          <w:sz w:val="27"/>
          <w:szCs w:val="27"/>
        </w:rPr>
        <w:t>icové organizace “EUTELSAT”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3B12483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1DD2AF20" w14:textId="04E0A0E8" w:rsidR="008D114D" w:rsidRDefault="008D114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267.</w:t>
        </w:r>
      </w:hyperlink>
    </w:p>
    <w:p w14:paraId="369529EE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137657FF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oficiální návštěvy předsedy vlády Miloše Zemana v No</w:t>
      </w:r>
      <w:r>
        <w:rPr>
          <w:rFonts w:eastAsia="Times New Roman"/>
          <w:sz w:val="27"/>
          <w:szCs w:val="27"/>
        </w:rPr>
        <w:t>rském království, Finské republice a Litevské republice ve dnech 26. 3. - 1. 4.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E1A7E85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9748697" w14:textId="2B83716E" w:rsidR="008D114D" w:rsidRDefault="008D114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268.</w:t>
        </w:r>
      </w:hyperlink>
    </w:p>
    <w:p w14:paraId="265C1344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9 a proti nikdo. </w:t>
      </w:r>
    </w:p>
    <w:p w14:paraId="355BEB53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25F9DE7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49397D16" w14:textId="6A47EF83" w:rsidR="008D114D" w:rsidRDefault="008D114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269.</w:t>
        </w:r>
      </w:hyperlink>
    </w:p>
    <w:p w14:paraId="3D808A7C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74D9A8E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systému podpory rozvoje průmyslových zón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72EF574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F8B41FF" w14:textId="28BB48EA" w:rsidR="008D114D" w:rsidRDefault="008D114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270</w:t>
        </w:r>
      </w:hyperlink>
    </w:p>
    <w:p w14:paraId="4C6FD231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konečný termín pro podání žádosti o poskytnutí podpory pro rozvojové projekty v roce 2000 bude stanoven na 30. dubna 2000.</w:t>
      </w:r>
    </w:p>
    <w:p w14:paraId="78DF73B2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F6661F6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Výsledek výběrového řízení na poradce a globálního koordinátora při privatizaci 51,1 % akcií akciové společnosti ČESKÝ TELECOM,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5C8DC3C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dopravy a spojů a přijala</w:t>
      </w:r>
    </w:p>
    <w:p w14:paraId="05B59050" w14:textId="2B965CFC" w:rsidR="008D114D" w:rsidRDefault="008D114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271</w:t>
        </w:r>
      </w:hyperlink>
    </w:p>
    <w:p w14:paraId="216E0E7A" w14:textId="77777777" w:rsidR="008D114D" w:rsidRDefault="008D114D">
      <w:pPr>
        <w:rPr>
          <w:rFonts w:eastAsia="Times New Roman"/>
        </w:rPr>
      </w:pPr>
    </w:p>
    <w:p w14:paraId="162E27C1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meziresortní koordinační výbor bude rozšířen též o jednoho zástupce Ministerstva obrany.</w:t>
      </w:r>
    </w:p>
    <w:p w14:paraId="03B7CAE5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</w:t>
      </w:r>
      <w:r>
        <w:rPr>
          <w:rFonts w:eastAsia="Times New Roman"/>
          <w:sz w:val="27"/>
          <w:szCs w:val="27"/>
        </w:rPr>
        <w:t xml:space="preserve">y hlasovalo pro 9 a proti 1. </w:t>
      </w:r>
    </w:p>
    <w:p w14:paraId="3CEF5403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rozpočtu Pozemkového fondu České r</w:t>
      </w:r>
      <w:r>
        <w:rPr>
          <w:rFonts w:eastAsia="Times New Roman"/>
          <w:sz w:val="27"/>
          <w:szCs w:val="27"/>
        </w:rPr>
        <w:t>epubliky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476BFFF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prezidia Pozemkového fondu České republiky a přijala</w:t>
      </w:r>
    </w:p>
    <w:p w14:paraId="1AB0695D" w14:textId="1502AAB8" w:rsidR="008D114D" w:rsidRDefault="008D114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CC6D273" w14:textId="77777777" w:rsidR="008D114D" w:rsidRDefault="008D114D">
      <w:pPr>
        <w:rPr>
          <w:rFonts w:eastAsia="Times New Roman"/>
        </w:rPr>
      </w:pPr>
    </w:p>
    <w:p w14:paraId="7284726C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přijatému usnesení byla upravena podle připomínky ministra pro místní rozvoj.</w:t>
      </w:r>
    </w:p>
    <w:p w14:paraId="5E2681C2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64CD84E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opatřeních k zjištění NKÚ z Kontrolního závěru č. 98/32 pro oblast malého a stře</w:t>
      </w:r>
      <w:r>
        <w:rPr>
          <w:rFonts w:eastAsia="Times New Roman"/>
          <w:sz w:val="27"/>
          <w:szCs w:val="27"/>
        </w:rPr>
        <w:t>dního podnikání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D12E03B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831249A" w14:textId="0B19DEBE" w:rsidR="008D114D" w:rsidRDefault="008D114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273</w:t>
        </w:r>
      </w:hyperlink>
    </w:p>
    <w:p w14:paraId="40561ABC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III (Důvodová zpráva) bude upravena podle připomínky ministra pro místní rozvoj.</w:t>
      </w:r>
    </w:p>
    <w:p w14:paraId="424C82A0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C3C1649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systému upravujícího vztahy mezi předstrukturálními a strukturálními fondy, veře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nými rozpočty a popř. jinými finančními zdroji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82FA00B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561BC8AC" w14:textId="1C3E0149" w:rsidR="008D114D" w:rsidRDefault="008D114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274.</w:t>
        </w:r>
      </w:hyperlink>
    </w:p>
    <w:p w14:paraId="02EE3FEF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přijatému usnesení byla upravena podle připomínky ministra průmyslu a obchodu a písemně předaných připomínek místopředsedy vlády a předsedy Legislativní rady vlády a místopředsedy vlády a ministra zahraničních věcí.</w:t>
      </w:r>
    </w:p>
    <w:p w14:paraId="09177850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646F494A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Koordinace využívání prostředků pomoci EU (Phare, Ispa, Sapard) v České r</w:t>
      </w:r>
      <w:r>
        <w:rPr>
          <w:rFonts w:eastAsia="Times New Roman"/>
          <w:sz w:val="27"/>
          <w:szCs w:val="27"/>
        </w:rPr>
        <w:t>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C5B7D82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pro místní rozvoj a přijala</w:t>
      </w:r>
    </w:p>
    <w:p w14:paraId="7CEAA26A" w14:textId="64884439" w:rsidR="008D114D" w:rsidRDefault="008D114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275.</w:t>
        </w:r>
      </w:hyperlink>
    </w:p>
    <w:p w14:paraId="5065B391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přijatému usnesení byla upravena podle písemně předaných připom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nek místopředsedy vlády a ministra zahraničních věcí</w:t>
      </w:r>
    </w:p>
    <w:p w14:paraId="68A6B3A4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E467EFB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Vyhodnocení nasazení jednotek Armády České republiky v operacích mnohon</w:t>
      </w:r>
      <w:r>
        <w:rPr>
          <w:rFonts w:eastAsia="Times New Roman"/>
          <w:sz w:val="27"/>
          <w:szCs w:val="27"/>
        </w:rPr>
        <w:t>árodních sil pod vedením NATO JOINT FORGE (SFOR II) na území Bosny a Hercegov</w:t>
      </w:r>
      <w:r>
        <w:rPr>
          <w:rFonts w:ascii="Times New Roman CE" w:eastAsia="Times New Roman" w:hAnsi="Times New Roman CE" w:cs="Times New Roman CE"/>
          <w:sz w:val="27"/>
          <w:szCs w:val="27"/>
        </w:rPr>
        <w:t>iny, JOINT GUARDIAN (KFOR) na území SRJ (Kosova), ALLIED HARBOUR (AFOR) na území Albánie a 6. polní nemocnice při zemětřesení v Turecku na období července - prosinec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V55/2000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1824C4F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obrany a místopředs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vlády a ministrem zahraničních věcí a přijala</w:t>
      </w:r>
    </w:p>
    <w:p w14:paraId="0EB64679" w14:textId="312C710C" w:rsidR="008D114D" w:rsidRDefault="008D114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276.</w:t>
        </w:r>
      </w:hyperlink>
    </w:p>
    <w:p w14:paraId="01BA4649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2270614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sjednání Dohod o zřízení a provozování letových provozních služeb a zařízení organizací EUROCONTROL ve společném středoevropském oblastním středisku řízení letov</w:t>
      </w:r>
      <w:r>
        <w:rPr>
          <w:rFonts w:eastAsia="Times New Roman"/>
          <w:sz w:val="27"/>
          <w:szCs w:val="27"/>
        </w:rPr>
        <w:t>ého provozu v horním vzdušném prostoru (CEATS)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E2129E1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topředsedou vlády a ministrem zahraničních věcí a přijala</w:t>
      </w:r>
    </w:p>
    <w:p w14:paraId="2950437A" w14:textId="6DEB6969" w:rsidR="008D114D" w:rsidRDefault="008D114D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</w:t>
        </w:r>
        <w:r>
          <w:rPr>
            <w:rStyle w:val="Hyperlink"/>
            <w:rFonts w:eastAsia="Times New Roman"/>
            <w:sz w:val="27"/>
            <w:szCs w:val="27"/>
          </w:rPr>
          <w:t>77.</w:t>
        </w:r>
      </w:hyperlink>
    </w:p>
    <w:p w14:paraId="073975A4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262D1A5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schválení Dohody mezi Českou republikou a Zimbabwskou republikou o podpoře a vzájemné ochraně investic, podepsané dne 13. září 1999 v H</w:t>
      </w:r>
      <w:r>
        <w:rPr>
          <w:rFonts w:eastAsia="Times New Roman"/>
          <w:sz w:val="27"/>
          <w:szCs w:val="27"/>
        </w:rPr>
        <w:t>arare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4118234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0EBCE7E0" w14:textId="6C51F53C" w:rsidR="008D114D" w:rsidRDefault="008D114D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eastAsia="Times New Roman"/>
            <w:sz w:val="27"/>
            <w:szCs w:val="27"/>
          </w:rPr>
          <w:t>u s n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e s e n í č. 278.</w:t>
        </w:r>
      </w:hyperlink>
    </w:p>
    <w:p w14:paraId="00182DD5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AA2F35C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přístup České republiky k Úmluvě o celním odbavování kontejnerů společného fondu používaných v mezinárodní dopravě (Ženeva, 21. ledna 1994)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85EE5FE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0BAA1306" w14:textId="420415FB" w:rsidR="008D114D" w:rsidRDefault="008D114D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279.</w:t>
        </w:r>
      </w:hyperlink>
    </w:p>
    <w:p w14:paraId="16A8872D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A569373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prodej nemovitostí ve vlastnictví ČR v zahraničí a na zpětné využití takto získaných finančních prostředků na dobudování sítě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stupitelských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6639545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5624085" w14:textId="2B9D4C1C" w:rsidR="008D114D" w:rsidRDefault="008D114D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eastAsia="Times New Roman"/>
            <w:sz w:val="27"/>
            <w:szCs w:val="27"/>
          </w:rPr>
          <w:t>u s n e s e n í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č. 280.</w:t>
        </w:r>
      </w:hyperlink>
    </w:p>
    <w:p w14:paraId="555220F5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AC72D8C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Změna přílohy č. 2 části III materiálu předloženého k usnesení vlády č. 788 ze dne 10. prosince 1997 k postupu bezúplatného převodu vlastnictví vymezeného nemovitého majetku státu ke zmírnění některých majetkových křivd těchto su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jektů v položkách č. 3 a 4 v požadavku N</w:t>
      </w:r>
      <w:r>
        <w:rPr>
          <w:rFonts w:eastAsia="Times New Roman"/>
          <w:sz w:val="27"/>
          <w:szCs w:val="27"/>
        </w:rPr>
        <w:t>árodní jednoty pošumavské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62B25D4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vnitra a u l o ž i l a ministru vnitra doplnit návrh podle připomínek vl</w:t>
      </w:r>
      <w:r>
        <w:rPr>
          <w:rFonts w:eastAsia="Times New Roman"/>
          <w:sz w:val="27"/>
          <w:szCs w:val="27"/>
        </w:rPr>
        <w:t>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0572B47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o výsledcích jednání se Spolkovou republikou Německo o řešení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blematiky pasivního salda platební bilance bývalé České a Slovenské Federativní Republiky vůči bývalé Německé demokratick</w:t>
      </w:r>
      <w:r>
        <w:rPr>
          <w:rFonts w:eastAsia="Times New Roman"/>
          <w:sz w:val="27"/>
          <w:szCs w:val="27"/>
        </w:rPr>
        <w:t>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B2426E6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průmyslu a obch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du a místopředsedou vlády a ministrem financí a přijala</w:t>
      </w:r>
    </w:p>
    <w:p w14:paraId="74F512CE" w14:textId="2D313E7F" w:rsidR="008D114D" w:rsidRDefault="008D114D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281.</w:t>
        </w:r>
      </w:hyperlink>
    </w:p>
    <w:p w14:paraId="78DF4D16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99D46B2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zákona, kterým se mění zákon č. 247/1995 Sb., o volbách do Parlamentu České republiky a o změně a doplnění některých dalších zákonů, ve znění zákona č. 212/1996 Sb., a nálezu Ústavního soudu uveřejněného pod č. 243/1999 Sb., zákon č. 99/1963 Sb., občanský soudní řád, ve znění pozdějších předpisů, a zákon č. 2/1969 Sb., o zřízení ministerstev a jiných ústředních org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nů státní správy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</w:t>
      </w:r>
      <w:r>
        <w:rPr>
          <w:rFonts w:eastAsia="Times New Roman"/>
          <w:sz w:val="27"/>
          <w:szCs w:val="27"/>
        </w:rPr>
        <w:t xml:space="preserve">-------------------------------------------- </w:t>
      </w:r>
    </w:p>
    <w:p w14:paraId="11ADDE54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636F0D1" w14:textId="19554F9B" w:rsidR="008D114D" w:rsidRDefault="008D114D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282</w:t>
        </w:r>
      </w:hyperlink>
    </w:p>
    <w:p w14:paraId="14C15387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85 návrhu bude doplněn tak, že nárok na příspěvek na úhradu vole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ních nákladů získává politická strana (hnutí), která ve volbách získala nejméně 2 % z celkového počtu platných hlasů.</w:t>
      </w:r>
    </w:p>
    <w:p w14:paraId="57AE0E1A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B5FCDCB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zákona, kterým se mění zákon č. 152/1994 Sb., o volbách do zastupite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stev v obcích a o změně a doplnění některých dalších zákonů, ve znění zákona č. 247/1995 Sb., a zákon č. 99/1963 Sb., občanský soudní řád, ve znění pozdě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566B020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F7F8B20" w14:textId="24B08F38" w:rsidR="008D114D" w:rsidRDefault="008D114D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283.</w:t>
        </w:r>
      </w:hyperlink>
    </w:p>
    <w:p w14:paraId="1B0919C0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72DAD65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Zpráva o umístění krajského úřadu ve Zlíně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E61E2F1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ministrem vnitra a u l o ž i l a místopředsedovi vlády a ministru financí a ministru vnitra informovat zástupce města Zlín o tom, že vláda akce</w:t>
      </w:r>
      <w:r>
        <w:rPr>
          <w:rFonts w:eastAsia="Times New Roman"/>
          <w:sz w:val="27"/>
          <w:szCs w:val="27"/>
        </w:rPr>
        <w:t>p</w:t>
      </w:r>
      <w:r>
        <w:rPr>
          <w:rFonts w:ascii="Times New Roman CE" w:eastAsia="Times New Roman" w:hAnsi="Times New Roman CE" w:cs="Times New Roman CE"/>
          <w:sz w:val="27"/>
          <w:szCs w:val="27"/>
        </w:rPr>
        <w:t>tuje umístění krajského úřadu ve Zlíně podle varianty b) předložené zprávy.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11 a proti nikdo. </w:t>
      </w:r>
    </w:p>
    <w:p w14:paraId="4C4C1CEE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odvolání pana Ing. Jana Müllera z funkce předsedy Komise pro cenné papíry a člena prezidia Komise pro cenné papíry a Ing. Tomáše Ježka, CSc. z funkce člena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EFEA716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A5CBB8E" w14:textId="4D272C04" w:rsidR="008D114D" w:rsidRDefault="008D114D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284</w:t>
        </w:r>
      </w:hyperlink>
    </w:p>
    <w:p w14:paraId="4293F1C8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 části II (Předkládací zpráva) návrhu bude vypuštěn bod 9.</w:t>
      </w:r>
    </w:p>
    <w:p w14:paraId="40AF4C2A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009BE2D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Částečná úhrada pohledávek České republiky vůči Ruské federaci a Svit a.s. Zlín prostřednictvím dodávky letounů JAK 42 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0D192CD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2F97CC4" w14:textId="545A2E64" w:rsidR="008D114D" w:rsidRDefault="008D114D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285.</w:t>
        </w:r>
      </w:hyperlink>
    </w:p>
    <w:p w14:paraId="6834512E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</w:t>
      </w:r>
      <w:r>
        <w:rPr>
          <w:rFonts w:eastAsia="Times New Roman"/>
          <w:sz w:val="27"/>
          <w:szCs w:val="27"/>
        </w:rPr>
        <w:t xml:space="preserve">dy hlasovalo pro 13. </w:t>
      </w:r>
    </w:p>
    <w:p w14:paraId="3A1B33CB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Ústní informace místopředsedy vlády a ministra financí o výkonu nucené správy v družstevních záložnách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09EC3AB" w14:textId="77777777" w:rsidR="008D114D" w:rsidRDefault="008D114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seznámila s ústní informací místopředsedy vlády a ministra financí o problémech výkonu nucené správy v družstevních záložnách Českom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ravská družstevní spořitelna v Ostravě a Pria v Brně.</w:t>
      </w:r>
    </w:p>
    <w:p w14:paraId="25C5578E" w14:textId="77777777" w:rsidR="008D114D" w:rsidRDefault="008D114D">
      <w:pPr>
        <w:spacing w:after="240"/>
        <w:rPr>
          <w:rFonts w:eastAsia="Times New Roman"/>
        </w:rPr>
      </w:pPr>
    </w:p>
    <w:p w14:paraId="1EBCB3A9" w14:textId="77777777" w:rsidR="008D114D" w:rsidRDefault="008D114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48452267" w14:textId="77777777" w:rsidR="008D114D" w:rsidRDefault="008D114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stavu příprav programu SAPARD v České republice (předložili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nistři zemědělství a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258/00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ustavení meziresortní komise pro potírání nelegálního jednání proti právům z duševního vlastnictví při Ministerstvu průmyslu a obchodu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Zpráva o průběhu digitalizace katastru nemovitostí a zápisu vlastnických práv k bytům a nebytovým prostorům podle zákona o vlastnictví bytů a informace o zav</w:t>
      </w:r>
      <w:r>
        <w:rPr>
          <w:rFonts w:ascii="Times New Roman CE" w:eastAsia="Times New Roman" w:hAnsi="Times New Roman CE" w:cs="Times New Roman CE"/>
          <w:sz w:val="27"/>
          <w:szCs w:val="27"/>
        </w:rPr>
        <w:t>ádění údajů o bonitovaných půdně ekologických jednotkách do katastru nemovitostí se stavem k 31.12.1999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schválení prováděcích dokumentů k dohodám o vodohospodářské spolupráci na hraničních vodách ministrem životního prostředí v roce 1999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265/00</w:t>
      </w:r>
      <w:r>
        <w:rPr>
          <w:rFonts w:eastAsia="Times New Roman"/>
        </w:rPr>
        <w:br/>
      </w:r>
    </w:p>
    <w:p w14:paraId="1F459240" w14:textId="77777777" w:rsidR="008D114D" w:rsidRDefault="008D114D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B086A01" w14:textId="77777777" w:rsidR="008D114D" w:rsidRDefault="008D114D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1CD79084" w14:textId="77777777" w:rsidR="008D114D" w:rsidRDefault="008D11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14CFDDDD" w14:textId="77777777" w:rsidR="008D114D" w:rsidRDefault="008D114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4D"/>
    <w:rsid w:val="008D114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313F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5e065eace87aa7f1c12568ac002fdf29%3fOpen&amp;Name=CN=Ghoul\O=ENV\C=CZ&amp;Id=C1256A62004E5036" TargetMode="External"/><Relationship Id="rId18" Type="http://schemas.openxmlformats.org/officeDocument/2006/relationships/hyperlink" Target="file:///c:\redir.nsf%3fRedirect&amp;To=\66bbfabee8e70f37c125642e0052aae5\3e129ecd4e428b1dc12568ac0030adaa%3fOpen&amp;Name=CN=Ghoul\O=ENV\C=CZ&amp;Id=C1256A62004E5036" TargetMode="External"/><Relationship Id="rId26" Type="http://schemas.openxmlformats.org/officeDocument/2006/relationships/hyperlink" Target="file:///c:\redir.nsf%3fRedirect&amp;To=\66bbfabee8e70f37c125642e0052aae5\11bd59a3739bb1f8c12568ac00328cd8%3fOpen&amp;Name=CN=Ghoul\O=ENV\C=CZ&amp;Id=C1256A62004E5036" TargetMode="External"/><Relationship Id="rId39" Type="http://schemas.openxmlformats.org/officeDocument/2006/relationships/hyperlink" Target="file:///c:\redir.nsf%3fRedirect&amp;To=\66bbfabee8e70f37c125642e0052aae5\7b63ad5a5031932bc12568ac0052ef33%3fOpen&amp;Name=CN=Ghoul\O=ENV\C=CZ&amp;Id=C1256A62004E5036" TargetMode="External"/><Relationship Id="rId21" Type="http://schemas.openxmlformats.org/officeDocument/2006/relationships/hyperlink" Target="file:///c:\redir.nsf%3fRedirect&amp;To=\66bbfabee8e70f37c125642e0052aae5\ad4d9130a652b7f1c12568ac003119aa%3fOpen&amp;Name=CN=Ghoul\O=ENV\C=CZ&amp;Id=C1256A62004E5036" TargetMode="External"/><Relationship Id="rId34" Type="http://schemas.openxmlformats.org/officeDocument/2006/relationships/hyperlink" Target="file:///c:\redir.nsf%3fRedirect&amp;To=\66bbfabee8e70f37c125642e0052aae5\6411b06cd3481c2cc12568ac00528153%3fOpen&amp;Name=CN=Ghoul\O=ENV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5500cb44dcb1d612c12568ac0030614e%3fOpen&amp;Name=CN=Ghoul\O=ENV\C=CZ&amp;Id=C1256A62004E5036" TargetMode="External"/><Relationship Id="rId20" Type="http://schemas.openxmlformats.org/officeDocument/2006/relationships/hyperlink" Target="file:///c:\redir.nsf%3fRedirect&amp;To=\66bbfabee8e70f37c125642e0052aae5\235bce7de637c06ac12568ac0030f848%3fOpen&amp;Name=CN=Ghoul\O=ENV\C=CZ&amp;Id=C1256A62004E5036" TargetMode="External"/><Relationship Id="rId29" Type="http://schemas.openxmlformats.org/officeDocument/2006/relationships/hyperlink" Target="file:///c:\redir.nsf%3fRedirect&amp;To=\66bbfabee8e70f37c125642e0052aae5\e897ea513ba99b11c12568ac00332601%3fOpen&amp;Name=CN=Ghoul\O=ENV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138d41b309f8911bc12568ac002f95d0%3fOpen&amp;Name=CN=Ghoul\O=ENV\C=CZ&amp;Id=C1256A62004E5036" TargetMode="External"/><Relationship Id="rId24" Type="http://schemas.openxmlformats.org/officeDocument/2006/relationships/hyperlink" Target="file:///c:\redir.nsf%3fRedirect&amp;To=\66bbfabee8e70f37c125642e0052aae5\b113b32c72f9fdc9c12568ac00324d13%3fOpen&amp;Name=CN=Ghoul\O=ENV\C=CZ&amp;Id=C1256A62004E5036" TargetMode="External"/><Relationship Id="rId32" Type="http://schemas.openxmlformats.org/officeDocument/2006/relationships/hyperlink" Target="file:///c:\redir.nsf%3fRedirect&amp;To=\66bbfabee8e70f37c125642e0052aae5\3c046cc523612000c12568ac005250dd%3fOpen&amp;Name=CN=Ghoul\O=ENV\C=CZ&amp;Id=C1256A62004E5036" TargetMode="External"/><Relationship Id="rId37" Type="http://schemas.openxmlformats.org/officeDocument/2006/relationships/hyperlink" Target="file:///c:\redir.nsf%3fRedirect&amp;To=\66bbfabee8e70f37c125642e0052aae5\455a99056af86949c12568ac0052c0f2%3fOpen&amp;Name=CN=Ghoul\O=ENV\C=CZ&amp;Id=C1256A62004E5036" TargetMode="External"/><Relationship Id="rId40" Type="http://schemas.openxmlformats.org/officeDocument/2006/relationships/hyperlink" Target="file:///c:\redir.nsf%3fRedirect&amp;To=\66bbfabee8e70f37c125642e0052aae5\f9e2c365699e6cc8c12568ac005301d6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bb32b9ff2b2bebe6c12568ac003039db%3fOpen&amp;Name=CN=Ghoul\O=ENV\C=CZ&amp;Id=C1256A62004E5036" TargetMode="External"/><Relationship Id="rId23" Type="http://schemas.openxmlformats.org/officeDocument/2006/relationships/hyperlink" Target="file:///c:\redir.nsf%3fRedirect&amp;To=\66bbfabee8e70f37c125642e0052aae5\4dfc14c9e525cd50c12568ac00320112%3fOpen&amp;Name=CN=Ghoul\O=ENV\C=CZ&amp;Id=C1256A62004E5036" TargetMode="External"/><Relationship Id="rId28" Type="http://schemas.openxmlformats.org/officeDocument/2006/relationships/hyperlink" Target="file:///c:\redir.nsf%3fRedirect&amp;To=\66bbfabee8e70f37c125642e0052aae5\37607c4e6d13f4b7c12568ac0032e9c0%3fOpen&amp;Name=CN=Ghoul\O=ENV\C=CZ&amp;Id=C1256A62004E5036" TargetMode="External"/><Relationship Id="rId36" Type="http://schemas.openxmlformats.org/officeDocument/2006/relationships/hyperlink" Target="file:///c:\redir.nsf%3fRedirect&amp;To=\66bbfabee8e70f37c125642e0052aae5\7b9a67d68e7c7022c12568ac0052acd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f0eaf14979534adc12568ac0030d407%3fOpen&amp;Name=CN=Ghoul\O=ENV\C=CZ&amp;Id=C1256A62004E5036" TargetMode="External"/><Relationship Id="rId31" Type="http://schemas.openxmlformats.org/officeDocument/2006/relationships/hyperlink" Target="file:///c:\redir.nsf%3fRedirect&amp;To=\66bbfabee8e70f37c125642e0052aae5\92f968395a49bda6c12568ac00336c4b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3-15" TargetMode="External"/><Relationship Id="rId14" Type="http://schemas.openxmlformats.org/officeDocument/2006/relationships/hyperlink" Target="file:///c:\redir.nsf%3fRedirect&amp;To=\66bbfabee8e70f37c125642e0052aae5\d6e454c24c21c32cc12568ac003008cf%3fOpen&amp;Name=CN=Ghoul\O=ENV\C=CZ&amp;Id=C1256A62004E5036" TargetMode="External"/><Relationship Id="rId22" Type="http://schemas.openxmlformats.org/officeDocument/2006/relationships/hyperlink" Target="file:///c:\redir.nsf%3fRedirect&amp;To=\66bbfabee8e70f37c125642e0052aae5\0dbb4cbd9882e485c12568ac0031dbed%3fOpen&amp;Name=CN=Ghoul\O=ENV\C=CZ&amp;Id=C1256A62004E5036" TargetMode="External"/><Relationship Id="rId27" Type="http://schemas.openxmlformats.org/officeDocument/2006/relationships/hyperlink" Target="file:///c:\redir.nsf%3fRedirect&amp;To=\66bbfabee8e70f37c125642e0052aae5\667340b983d4cc40c12568ac0032c8d1%3fOpen&amp;Name=CN=Ghoul\O=ENV\C=CZ&amp;Id=C1256A62004E5036" TargetMode="External"/><Relationship Id="rId30" Type="http://schemas.openxmlformats.org/officeDocument/2006/relationships/hyperlink" Target="file:///c:\redir.nsf%3fRedirect&amp;To=\66bbfabee8e70f37c125642e0052aae5\123b56fc9b225c03c12568ac0033455e%3fOpen&amp;Name=CN=Ghoul\O=ENV\C=CZ&amp;Id=C1256A62004E5036" TargetMode="External"/><Relationship Id="rId35" Type="http://schemas.openxmlformats.org/officeDocument/2006/relationships/hyperlink" Target="file:///c:\redir.nsf%3fRedirect&amp;To=\66bbfabee8e70f37c125642e0052aae5\4915b0de769ebebac12568ac005297c1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71f75117b029e356c12568ac002fa35d%3fOpen&amp;Name=CN=Ghoul\O=ENV\C=CZ&amp;Id=C1256A62004E5036" TargetMode="External"/><Relationship Id="rId17" Type="http://schemas.openxmlformats.org/officeDocument/2006/relationships/hyperlink" Target="file:///c:\redir.nsf%3fRedirect&amp;To=\66bbfabee8e70f37c125642e0052aae5\90ab7aa87f740a54c12568ac00308660%3fOpen&amp;Name=CN=Ghoul\O=ENV\C=CZ&amp;Id=C1256A62004E5036" TargetMode="External"/><Relationship Id="rId25" Type="http://schemas.openxmlformats.org/officeDocument/2006/relationships/hyperlink" Target="file:///c:\redir.nsf%3fRedirect&amp;To=\66bbfabee8e70f37c125642e0052aae5\c869a3c8e6b5f5bfc12568ac00327699%3fOpen&amp;Name=CN=Ghoul\O=ENV\C=CZ&amp;Id=C1256A62004E5036" TargetMode="External"/><Relationship Id="rId33" Type="http://schemas.openxmlformats.org/officeDocument/2006/relationships/hyperlink" Target="file:///c:\redir.nsf%3fRedirect&amp;To=\66bbfabee8e70f37c125642e0052aae5\a516b4c228b49135c12568ac00526757%3fOpen&amp;Name=CN=Ghoul\O=ENV\C=CZ&amp;Id=C1256A62004E5036" TargetMode="External"/><Relationship Id="rId38" Type="http://schemas.openxmlformats.org/officeDocument/2006/relationships/hyperlink" Target="file:///c:\redir.nsf%3fRedirect&amp;To=\66bbfabee8e70f37c125642e0052aae5\b6efaa3e1d105b46c12568ac0052db7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3582</Words>
  <Characters>20422</Characters>
  <Application>Microsoft Office Word</Application>
  <DocSecurity>0</DocSecurity>
  <Lines>170</Lines>
  <Paragraphs>47</Paragraphs>
  <ScaleCrop>false</ScaleCrop>
  <Company>Profinit EU s.r.o.</Company>
  <LinksUpToDate>false</LinksUpToDate>
  <CharactersWithSpaces>23957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