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8898B2F" w14:textId="77777777" w:rsidR="005834AE" w:rsidRDefault="005834AE">
      <w:pPr>
        <w:pStyle w:val="z-TopofForm"/>
      </w:pPr>
      <w:r>
        <w:t>Top of Form</w:t>
      </w:r>
    </w:p>
    <w:p w14:paraId="3FAD4C9C" w14:textId="2D46FD72" w:rsidR="005834AE" w:rsidRDefault="005834AE">
      <w:pPr>
        <w:pStyle w:val="Heading5"/>
        <w:divId w:val="117291211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2000-04-10</w:t>
        </w:r>
      </w:hyperlink>
    </w:p>
    <w:p w14:paraId="7660E1E6" w14:textId="77777777" w:rsidR="005834AE" w:rsidRDefault="005834AE">
      <w:pPr>
        <w:rPr>
          <w:rFonts w:eastAsia="Times New Roman"/>
        </w:rPr>
      </w:pPr>
    </w:p>
    <w:p w14:paraId="7DC71D9A" w14:textId="77777777" w:rsidR="005834AE" w:rsidRDefault="005834AE">
      <w:pPr>
        <w:divId w:val="20029285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AC79042" w14:textId="77777777" w:rsidR="005834AE" w:rsidRDefault="005834AE">
      <w:pPr>
        <w:divId w:val="716660861"/>
        <w:rPr>
          <w:rFonts w:eastAsia="Times New Roman"/>
        </w:rPr>
      </w:pPr>
      <w:r>
        <w:rPr>
          <w:rFonts w:eastAsia="Times New Roman"/>
        </w:rPr>
        <w:pict w14:anchorId="115D1855"/>
      </w:r>
      <w:r>
        <w:rPr>
          <w:rFonts w:eastAsia="Times New Roman"/>
        </w:rPr>
        <w:pict w14:anchorId="3B7B37B7"/>
      </w:r>
      <w:r>
        <w:rPr>
          <w:rFonts w:eastAsia="Times New Roman"/>
          <w:noProof/>
        </w:rPr>
        <w:drawing>
          <wp:inline distT="0" distB="0" distL="0" distR="0" wp14:anchorId="01154239" wp14:editId="279A36E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22CC" w14:textId="77777777" w:rsidR="005834AE" w:rsidRDefault="005834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4818174" w14:textId="77777777">
        <w:trPr>
          <w:tblCellSpacing w:w="0" w:type="dxa"/>
        </w:trPr>
        <w:tc>
          <w:tcPr>
            <w:tcW w:w="2500" w:type="pct"/>
            <w:hideMark/>
          </w:tcPr>
          <w:p w14:paraId="61A1B862" w14:textId="77777777" w:rsidR="005834AE" w:rsidRDefault="005834A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2237/00</w:t>
            </w:r>
          </w:p>
        </w:tc>
        <w:tc>
          <w:tcPr>
            <w:tcW w:w="2500" w:type="pct"/>
            <w:hideMark/>
          </w:tcPr>
          <w:p w14:paraId="142B845C" w14:textId="77777777" w:rsidR="005834AE" w:rsidRDefault="005834A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dubna 2000</w:t>
            </w:r>
          </w:p>
        </w:tc>
      </w:tr>
    </w:tbl>
    <w:p w14:paraId="57503CA5" w14:textId="77777777" w:rsidR="005834AE" w:rsidRDefault="005834A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dubna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3C33694C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Hlavní principy zaměstnaneckého penzijního připojištění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5B5CE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místopředsedou vlády a ministrem financí a přijala</w:t>
      </w:r>
    </w:p>
    <w:p w14:paraId="1B07F106" w14:textId="0AC0E6B2" w:rsidR="005834AE" w:rsidRDefault="005834A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341.</w:t>
        </w:r>
      </w:hyperlink>
    </w:p>
    <w:p w14:paraId="1AB62443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899D0D7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Ivana Pilipa, Miroslava Kalouska, Stanislava Voláka, Václava Krásy a dalších na vydání zákona, kterým se mění zákon č. 586/1992 Sb., o daních z příjmů, ve znění pozdějších předpisů (sněmovní tisk č. 576)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EDB24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CDD3664" w14:textId="42C61DEC" w:rsidR="005834AE" w:rsidRDefault="005834A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342.</w:t>
        </w:r>
      </w:hyperlink>
    </w:p>
    <w:p w14:paraId="4D7C8A0C" w14:textId="77777777" w:rsidR="005834AE" w:rsidRDefault="005834AE">
      <w:pPr>
        <w:rPr>
          <w:rFonts w:eastAsia="Times New Roman"/>
        </w:rPr>
      </w:pPr>
    </w:p>
    <w:p w14:paraId="3DC8C19B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B82994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poslance Zdeňka Kořistky na vydání zákona, kterým se mění zákon č. 587/1992 Sb., o spotřebních daních, ve znění pozdějších předpisů (sněmovní tisk č. 579)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1FFD8B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B4E6AC1" w14:textId="236ADE53" w:rsidR="005834AE" w:rsidRDefault="005834A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343.</w:t>
        </w:r>
      </w:hyperlink>
    </w:p>
    <w:p w14:paraId="7A623CDC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5C5C074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Ivany Hanačíkové, Cyrila Svobody, Petra Nečase a dalších na vydání zákona, kterým se mění zákon č. 141/1961 Sb., o trestním řízení soudním (trestní řád), ve znění pozdějších předpisů (sněmovní tisk č. 578)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74F7C9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852A519" w14:textId="19E6D842" w:rsidR="005834AE" w:rsidRDefault="005834A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</w:p>
    <w:p w14:paraId="75948A1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E81B425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Tomáše Teplíka a dalších na vydání zákona o zemědělských skladních listech a zemědělských veřejných skladech a o změně některých souvisejících zákonů (sněmovní tisk č. 577)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E8E6F4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1F0ED9D" w14:textId="2BFF9EC5" w:rsidR="005834AE" w:rsidRDefault="005834A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345.</w:t>
        </w:r>
      </w:hyperlink>
    </w:p>
    <w:p w14:paraId="42D88B1C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1. </w:t>
      </w:r>
    </w:p>
    <w:p w14:paraId="085D7A61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seznam strojního zařízení vybraných oborů zpracovatelského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2CA07A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1C151581" w14:textId="52B743E4" w:rsidR="005834AE" w:rsidRDefault="005834A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346.</w:t>
        </w:r>
      </w:hyperlink>
    </w:p>
    <w:p w14:paraId="6FE6BDA4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2063D3C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 Zp</w:t>
      </w:r>
      <w:r>
        <w:rPr>
          <w:rFonts w:ascii="Times New Roman CE" w:eastAsia="Times New Roman" w:hAnsi="Times New Roman CE" w:cs="Times New Roman CE"/>
          <w:sz w:val="27"/>
          <w:szCs w:val="27"/>
        </w:rPr>
        <w:t>ráva o postupu prací na Strategickém programu sociálního a ekonomického rozvoje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67D5A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1. místopředsedy Rady vlády České republiky pro výzkum a vývoj prof. PhDr. M. Potůčka, CSc. Msc., zprávu předloženou místopředsedou vlády a ministrem financí a předsedou Rady České republiky pro sociální a ekonom</w:t>
      </w:r>
      <w:r>
        <w:rPr>
          <w:rFonts w:eastAsia="Times New Roman"/>
          <w:sz w:val="27"/>
          <w:szCs w:val="27"/>
        </w:rPr>
        <w:t>ickou strategii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n e p ř i j a l a předlož</w:t>
      </w:r>
      <w:r>
        <w:rPr>
          <w:rFonts w:eastAsia="Times New Roman"/>
          <w:sz w:val="27"/>
          <w:szCs w:val="27"/>
        </w:rPr>
        <w:t>ený návrh,</w:t>
      </w:r>
    </w:p>
    <w:p w14:paraId="5E7B491F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a předsedovi Rady vlády České republiky pro sociální a ekonomickou strategii zpracovat nový materiál k problematice dlouhodobé a střednědobé strategie sociálního a ekonomického rozvoje České republiky podle zadání vlády a po provedení připomínkového řízení jej předložit vládě,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návrhu usnesení obsaženého v předloženém materiálu a upraveném podle připomínek členů vlády hlasovalo z 13 přítomných členů vlády</w:t>
      </w:r>
      <w:r>
        <w:rPr>
          <w:rFonts w:eastAsia="Times New Roman"/>
          <w:sz w:val="27"/>
          <w:szCs w:val="27"/>
        </w:rPr>
        <w:t xml:space="preserve"> pro 6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znění bodu 7 a 9 tohoto záznamu hlasovalo z 13 přítomných členů vlády pro 13.</w:t>
      </w:r>
    </w:p>
    <w:p w14:paraId="3AB10D9E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Statutu Rady vlády České republiky pro hospodářskou a sociální strategii a návrh nového složení Rady vlády České republiky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643AB2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financí a předsedou Rady vlády České republiky pro sociální a ekonomickou strategii byl stažen z jednání.</w:t>
      </w:r>
    </w:p>
    <w:p w14:paraId="612C7F67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zřízení Českého institutu strategických studií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2069DD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předsedou Rady vlády České republiky pro sociální a ekonomickou strategii za účasti 1. místopředsedy Rady vlády České republiky pro výzkum a vývoj prof. PhDr. M. Potůčka, CSc. Msc.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n e p ř i j a l a předložený návrh,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a předsedovi Rady vlády České republiky pro sociální a ekonomickou strategii zpracovat nový materiál k problematice dlouhodobé a střednědobé strategie sociálního a ekonomického rozvoje České republiky podle zadání vlády a po provedení připomínkovém řízení jej předložit vládě.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návrhu usnesení obsaženého v předloženém materiálu a upraveném podle připomínek členů vlády hlasovalo z 13 přítomných člen</w:t>
      </w:r>
      <w:r>
        <w:rPr>
          <w:rFonts w:ascii="Times New Roman CE" w:eastAsia="Times New Roman" w:hAnsi="Times New Roman CE" w:cs="Times New Roman CE"/>
          <w:sz w:val="27"/>
          <w:szCs w:val="27"/>
        </w:rPr>
        <w:t>ů vlády pro 8 a proti 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znění bodu 7 a 9 tohoto záznamu hlasovalo z 13 přítomných členů vlády pro 13.</w:t>
      </w:r>
    </w:p>
    <w:p w14:paraId="0D89F5CA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zřízení Regionálního fondu na podporu podnikání a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A70A33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pro místní rozvoj byl stažen z jednání s tím, že bude předložen po schválení návrhu zákona o pravidlech hospodaření územních samosprávných celků (rozpočtová pravidla územních rozpočtů).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33EF968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z kontrolní akce NKÚ 99/08 “Majetek státu a prostředky státního rozpočtu určené na výzkum a vývoj v kapitolách Ministerstvo průmyslu a obchodu a Ministerstvo zdravotnictví“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</w:t>
      </w:r>
      <w:r>
        <w:rPr>
          <w:rFonts w:eastAsia="Times New Roman"/>
          <w:sz w:val="27"/>
          <w:szCs w:val="27"/>
        </w:rPr>
        <w:t>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F2CB12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ministry průmyslu a obchodu a zdravotnictví a přijala</w:t>
      </w:r>
    </w:p>
    <w:p w14:paraId="1A65510A" w14:textId="78763AF1" w:rsidR="005834AE" w:rsidRDefault="005834A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347.</w:t>
        </w:r>
      </w:hyperlink>
    </w:p>
    <w:p w14:paraId="3BE2A02F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02803B8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z kontrolní akce č. 99/19 - Prostředky státního rozpočtu poskytnuté na “Program regenerace městskýc</w:t>
      </w:r>
      <w:r>
        <w:rPr>
          <w:rFonts w:eastAsia="Times New Roman"/>
          <w:sz w:val="27"/>
          <w:szCs w:val="27"/>
        </w:rPr>
        <w:t>h památkových rezervací a zón“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2358C0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kultury přijala za účasti prezidenta Nejvyššího kontrolního úřadu</w:t>
      </w:r>
    </w:p>
    <w:p w14:paraId="59108C5A" w14:textId="334C0CD0" w:rsidR="005834AE" w:rsidRDefault="005834A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</w:p>
    <w:p w14:paraId="6AE52F4B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554310D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Kontrolní závěr z kontrolní akce Nejvyššího kontrolního úřadu č. 99/22 “Dotace ze státního rozpočtu na veřejnou drážní osobní </w:t>
      </w:r>
      <w:r>
        <w:rPr>
          <w:rFonts w:eastAsia="Times New Roman"/>
          <w:sz w:val="27"/>
          <w:szCs w:val="27"/>
        </w:rPr>
        <w:t>dopravu“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EAB3A3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dopravy a spojů a přijala</w:t>
      </w:r>
    </w:p>
    <w:p w14:paraId="7BFA4E0D" w14:textId="42A7B8EF" w:rsidR="005834AE" w:rsidRDefault="005834A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</w:p>
    <w:p w14:paraId="4C9140C2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B6E2C03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z kontrolní akce č. 99/03 Hospodaření s prostředky státního rozpočtu a majetku státu v oblastech státních hmotných rezerv, hospodářské mobilizace a hospodářských opatření pro zabezpečení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D52/2000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9B719D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předsedou Správy státních hmotných rezerv přijala za účasti prezidenta Nejvyššího kontrolního úřadu a předsedy Správy státních hmotných rezerv</w:t>
      </w:r>
    </w:p>
    <w:p w14:paraId="02627E10" w14:textId="5EFFA9E3" w:rsidR="005834AE" w:rsidRDefault="005834A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350.</w:t>
        </w:r>
      </w:hyperlink>
    </w:p>
    <w:p w14:paraId="178AE01E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5C48A22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Koncepce státní informační politiky ve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F423C7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740D5292" w14:textId="0C044593" w:rsidR="005834AE" w:rsidRDefault="005834A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351.</w:t>
        </w:r>
      </w:hyperlink>
    </w:p>
    <w:p w14:paraId="3E259D9B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41C12CF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Vodní politika České republiky v kontextu vodní politiky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0A5E54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s předloženým návrhem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návrhu usnesení obsaženého v předloženém materiálu a upraveném podle připomínek vlády hlasovalo z 11 přítomných členů vlády pro 3 a proti 5.</w:t>
      </w:r>
    </w:p>
    <w:p w14:paraId="1CD168CD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Analýza stavu v oblasti civilní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AE415D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400E4BCD" w14:textId="687AB21D" w:rsidR="005834AE" w:rsidRDefault="005834A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352.</w:t>
        </w:r>
      </w:hyperlink>
    </w:p>
    <w:p w14:paraId="7F7EC81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DCF2BA4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výsledcích činnosti Státního úřadu pro jadernou bezpečnost při výkonu státního dozoru nad jadernou bezpečností a radiační ochranou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CA1436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zprávu předloženou místopředsedou vlády a ministrem financí a předsedkyní Státního úřadu pro jadernou bezpečnost a přijala</w:t>
      </w:r>
    </w:p>
    <w:p w14:paraId="16762919" w14:textId="667F2F10" w:rsidR="005834AE" w:rsidRDefault="005834A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353.</w:t>
        </w:r>
      </w:hyperlink>
    </w:p>
    <w:p w14:paraId="4E135084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604A6C7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Podpora revitalizace výrobců kolejových vozidel v ČR v návaznosti na program minimální obnovy parku vozidel Českých drah,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7EFD6F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a ministrem průmyslu a obchodu p ř e r u š i l a s tím, že toto projednávání dokončí po předložení materiálu k základní dopravní obslužnosti vládě.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1CD3656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průběhu modernizace I. tranzitního železničního koridoru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AA3EC2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dopravy a spojů přijala</w:t>
      </w:r>
    </w:p>
    <w:p w14:paraId="16367730" w14:textId="5DDE22CD" w:rsidR="005834AE" w:rsidRDefault="005834A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354.</w:t>
        </w:r>
      </w:hyperlink>
    </w:p>
    <w:p w14:paraId="428736B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849FE5D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zhodnocení obranných plánů České republiky orgány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D87/2000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B01C5D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obrany a přijala</w:t>
      </w:r>
    </w:p>
    <w:p w14:paraId="643CE8CF" w14:textId="28E038F1" w:rsidR="005834AE" w:rsidRDefault="005834A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355.</w:t>
        </w:r>
      </w:hyperlink>
    </w:p>
    <w:p w14:paraId="0FBC42EA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45FCC32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Další postup delegace České republiky pro jednání o dohodě o přistoupení ČR k EU u kapitoly “Vnější vztahy“ vedoucí k zachování výhod z celní unie ČR-SR po vstupu ČR do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29750E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a vedoucím delegace České republiky pro jednání o dohodě o přístupu České republiky k Evropské unii přijala za účasti vedoucího delegace České republiky pro jednání o dohodě o přístupu České republiky k Evropské unii</w:t>
      </w:r>
    </w:p>
    <w:p w14:paraId="137C5A3A" w14:textId="686B5EB0" w:rsidR="005834AE" w:rsidRDefault="005834A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356.</w:t>
        </w:r>
      </w:hyperlink>
    </w:p>
    <w:p w14:paraId="249E292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629CAA75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Stanovisko vlády ČR k působení perské redakce RFE/RL ve vztahu k analýze č. III kvality bezpečnostního zajištění zastupitelských úřadů České republiky ve vybraných teritoriích ve smyslu usnesení vlády ze dne 21. července 1999 č. 759/D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D86/2000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4431AE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632BE9E" w14:textId="77777777" w:rsidR="005834AE" w:rsidRDefault="005834A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357/D.</w:t>
      </w:r>
    </w:p>
    <w:p w14:paraId="43C7AE8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E7E7569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Zpráva o stavu příprav Výročních zasedání Rad guvernérů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6B2239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financí přijala za účasti vládního zmocněnce pro přípravu a uspořádání Výročních zasedání Rady guvernérů Mezinárodního měnového fondu a Skupiny Světové banky v roce 2000 Praze</w:t>
      </w:r>
    </w:p>
    <w:p w14:paraId="0D0CBFD3" w14:textId="2CC9D1B5" w:rsidR="005834AE" w:rsidRDefault="005834A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358.</w:t>
        </w:r>
      </w:hyperlink>
    </w:p>
    <w:p w14:paraId="3D27B055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36A48CF0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D90/2000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BFA7C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0948045" w14:textId="77777777" w:rsidR="005834AE" w:rsidRDefault="005834A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359/D.</w:t>
      </w:r>
    </w:p>
    <w:p w14:paraId="2C099E06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0800268C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vládou České republiky a vládou Jihoafrické republiky o vzájemné pomoci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D37E96" w14:textId="77777777" w:rsidR="005834AE" w:rsidRDefault="005834A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návrhu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předloženého místopředsedou vlády a ministrem financí a místopředsedou vlády a ministrem zahraničních věcí přijala</w:t>
      </w:r>
    </w:p>
    <w:p w14:paraId="34ABFD09" w14:textId="4EE26FB9" w:rsidR="005834AE" w:rsidRDefault="005834A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360.</w:t>
        </w:r>
      </w:hyperlink>
    </w:p>
    <w:p w14:paraId="4517131E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21453F5D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pracovní návštěvy ministra zahraničních věcí Republiky Slovinsko Dimitrije Rupela v České republice dne 18. dubna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9CA7FA" w14:textId="77777777" w:rsidR="005834AE" w:rsidRDefault="005834A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</w:t>
      </w:r>
      <w:r>
        <w:rPr>
          <w:rFonts w:ascii="Times New Roman CE" w:eastAsia="Times New Roman" w:hAnsi="Times New Roman CE" w:cs="Times New Roman CE"/>
          <w:sz w:val="27"/>
          <w:szCs w:val="27"/>
        </w:rPr>
        <w:t>rh předložený místopředsedou vlády a ministrem zahraničních věcí a přijala</w:t>
      </w:r>
    </w:p>
    <w:p w14:paraId="2CE50FD1" w14:textId="188EB707" w:rsidR="005834AE" w:rsidRDefault="005834A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361.</w:t>
        </w:r>
      </w:hyperlink>
    </w:p>
    <w:p w14:paraId="6A9C9147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37E2E28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Analýza personálního zabezpečení státní administrativy v civilním letectví s návrhem na jeho posílení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BD747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012910EF" w14:textId="2EBC3F7F" w:rsidR="005834AE" w:rsidRDefault="005834A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</w:t>
        </w:r>
        <w:r>
          <w:rPr>
            <w:rStyle w:val="Hyperlink"/>
            <w:rFonts w:eastAsia="Times New Roman"/>
            <w:sz w:val="27"/>
            <w:szCs w:val="27"/>
          </w:rPr>
          <w:t>362.</w:t>
        </w:r>
      </w:hyperlink>
    </w:p>
    <w:p w14:paraId="1F7B5A4C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5A43D54C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Úprava limitů regulace zaměstnanosti dle nařízení vlády č. 48/1995 Sb. (pro sčítání lidu, domů a bytů v r. 2001)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5AB915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předsedkyní Českého statistického úřadu a přij</w:t>
      </w:r>
      <w:r>
        <w:rPr>
          <w:rFonts w:eastAsia="Times New Roman"/>
          <w:sz w:val="27"/>
          <w:szCs w:val="27"/>
        </w:rPr>
        <w:t>ala</w:t>
      </w:r>
    </w:p>
    <w:p w14:paraId="6E7B5582" w14:textId="6882D2CB" w:rsidR="005834AE" w:rsidRDefault="005834AE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363.</w:t>
        </w:r>
      </w:hyperlink>
    </w:p>
    <w:p w14:paraId="0C8C583D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7F21C0F2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odprodej objektu, ke kterému vykonává právo hospodaření Diplomatický servis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F40B3C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95FD86F" w14:textId="60E8EC1F" w:rsidR="005834AE" w:rsidRDefault="005834AE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364.</w:t>
        </w:r>
      </w:hyperlink>
    </w:p>
    <w:p w14:paraId="7CFEF9C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5CC1573B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3C49BB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23E52F80" w14:textId="7D801B64" w:rsidR="005834AE" w:rsidRDefault="005834AE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365.</w:t>
        </w:r>
      </w:hyperlink>
    </w:p>
    <w:p w14:paraId="2A5C0D8E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2880D076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Žádost o udělení výjimky vlády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CA0A7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12008200" w14:textId="65E8D17F" w:rsidR="005834AE" w:rsidRDefault="005834AE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366.</w:t>
        </w:r>
      </w:hyperlink>
    </w:p>
    <w:p w14:paraId="3887FCC3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3F8989C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Ustavení komisí pro posouzení a hodnocení nabídek uchazečů o veřejné zakázky pro silniční stavby, zadávané Ředitelstvím silnic a dálnic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03755D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36BA1859" w14:textId="70AD548F" w:rsidR="005834AE" w:rsidRDefault="005834AE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367.</w:t>
        </w:r>
      </w:hyperlink>
    </w:p>
    <w:p w14:paraId="1C44E494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A01CEDF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Návrh investičních pobídek pro firmu AUTOBATERIE, spol. s r.o.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69F0F7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454E1729" w14:textId="289A1339" w:rsidR="005834AE" w:rsidRDefault="005834AE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368.</w:t>
        </w:r>
      </w:hyperlink>
    </w:p>
    <w:p w14:paraId="5FDB5B2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7D44F082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investičních pobídek pro firmu MAFRA,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CBA96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jednání.</w:t>
      </w:r>
    </w:p>
    <w:p w14:paraId="182ED021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investičních pobídek pro firmu Kostelecké uzeniny,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F3313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AB30F46" w14:textId="3BA6A9CC" w:rsidR="005834AE" w:rsidRDefault="005834AE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369.</w:t>
        </w:r>
      </w:hyperlink>
    </w:p>
    <w:p w14:paraId="525DCE8A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73C9635D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Návrh investičních pobídek pro </w:t>
      </w:r>
      <w:r>
        <w:rPr>
          <w:rFonts w:eastAsia="Times New Roman"/>
          <w:sz w:val="27"/>
          <w:szCs w:val="27"/>
        </w:rPr>
        <w:t xml:space="preserve">firmu Ingersoll - Rand Company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F5E1D2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66E4F2A7" w14:textId="513A5913" w:rsidR="005834AE" w:rsidRDefault="005834AE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370.</w:t>
        </w:r>
      </w:hyperlink>
    </w:p>
    <w:p w14:paraId="783DE7CD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79F29C54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investičních pobídek pro firmu Parker Hannifin Holding GmbH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644244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04F1F5F" w14:textId="4038C98D" w:rsidR="005834AE" w:rsidRDefault="005834AE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371.</w:t>
        </w:r>
      </w:hyperlink>
    </w:p>
    <w:p w14:paraId="76732BF1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3B69B1BE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Informace o povodních v březnu 2000 a možném postupu při úhradě povodňových škod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D48B2E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životního prostředí přijala</w:t>
      </w:r>
    </w:p>
    <w:p w14:paraId="54EC56A6" w14:textId="29FF1958" w:rsidR="005834AE" w:rsidRDefault="005834AE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372.</w:t>
        </w:r>
      </w:hyperlink>
    </w:p>
    <w:p w14:paraId="09C51093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8198AF3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souhrnu opatření pro ZVVZ, a.s., Milevsko řešících obtížnou hospodářskou situaci společnosti v důsledku neuzavření kontraktu na dodávky vzduchotechnického zařízení pro jadernou elektrárnu Búšehr v Íránu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F48B48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5E901E6C" w14:textId="60418A31" w:rsidR="005834AE" w:rsidRDefault="005834AE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373.</w:t>
        </w:r>
      </w:hyperlink>
    </w:p>
    <w:p w14:paraId="59EC0A32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4F500EC2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uskutečnění oficiální návštěvy místopředsedy vlády České republiky Pavla Rychetského ve Slovenské republice ve dnech 17. a 18. dubna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530636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</w:t>
      </w:r>
      <w:r>
        <w:rPr>
          <w:rFonts w:eastAsia="Times New Roman"/>
          <w:sz w:val="27"/>
          <w:szCs w:val="27"/>
        </w:rPr>
        <w:t>ala</w:t>
      </w:r>
    </w:p>
    <w:p w14:paraId="05222860" w14:textId="1287CF78" w:rsidR="005834AE" w:rsidRDefault="005834AE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374.</w:t>
        </w:r>
      </w:hyperlink>
    </w:p>
    <w:p w14:paraId="0A73ADCA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2DED9BB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Revitalizace společnosti ŠKODA a.s. na základě projektu ŠKODA HOLDING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538905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41BC2D21" w14:textId="7DF6801A" w:rsidR="005834AE" w:rsidRDefault="005834AE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ü s n e s e n í č. </w:t>
        </w:r>
        <w:r>
          <w:rPr>
            <w:rStyle w:val="Hyperlink"/>
            <w:rFonts w:eastAsia="Times New Roman"/>
            <w:sz w:val="27"/>
            <w:szCs w:val="27"/>
          </w:rPr>
          <w:t>375.</w:t>
        </w:r>
      </w:hyperlink>
    </w:p>
    <w:p w14:paraId="6B1C1A2F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0257D0E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Změna usnesení vlády z 3. dubna 2000 č.337, k návrhu na obeslání X. Kongresu Organizace spojených národů o prevenci kriminality a zacházení s pachateli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3B3EDB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přijala</w:t>
      </w:r>
    </w:p>
    <w:p w14:paraId="60E716F2" w14:textId="678F6691" w:rsidR="005834AE" w:rsidRDefault="005834AE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376.</w:t>
        </w:r>
      </w:hyperlink>
    </w:p>
    <w:p w14:paraId="1C683562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4D4A08E" w14:textId="77777777" w:rsidR="005834AE" w:rsidRDefault="005834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Změna pověření členů vlády při odůvodňování některých vládních návrhů zákonů v Parlamentu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204B04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přijala</w:t>
      </w:r>
    </w:p>
    <w:p w14:paraId="0DEAB3B8" w14:textId="7A0FC461" w:rsidR="005834AE" w:rsidRDefault="005834AE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377.</w:t>
        </w:r>
      </w:hyperlink>
    </w:p>
    <w:p w14:paraId="7FFD5675" w14:textId="77777777" w:rsidR="005834AE" w:rsidRDefault="005834A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4EAC4AF" w14:textId="77777777" w:rsidR="005834AE" w:rsidRDefault="005834AE">
      <w:pPr>
        <w:spacing w:after="240"/>
        <w:rPr>
          <w:rFonts w:eastAsia="Times New Roman"/>
        </w:rPr>
      </w:pPr>
    </w:p>
    <w:p w14:paraId="2D8842EB" w14:textId="77777777" w:rsidR="005834AE" w:rsidRDefault="005834A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F7C06F0" w14:textId="77777777" w:rsidR="005834AE" w:rsidRDefault="005834A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 r o i n f o r m a c 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zabezpečení výkonu státního dozoru v pojišťovnictví (v návaznosti na usnesení vlády č. 555/99 a č. 1351/99)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opatřeních souvisejících s převodem pochybných a ztrátových pohledávek v portfoliu České spořitelny, a.s. do Konsolidační banky Praha, s.p.ú.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organizačním zajištění programové náplně Mezinárodního roku seniorů 1999 v ČR, o harmonogramu jednotlivých akcí uskutečněných v jeho průběhu a jejich finančním zabezpečení v rámci rozpočtové kapitoly Ministerstva práce a sociálních věcí (předložil 1. místopředse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Stav žádosti vlády České republiky o prodloužení výjimky pro poskytování veřejné pomoci pro účely restrukturalizace ocelářského průmyslu České republiky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Postup jednání se strategickým partnerem pro ČKD DOPRAVNÍ SYSTÉMY, a.s., v podmínkách konkursu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Hodnocení zamezování likvidace kulturních technických památek chrán</w:t>
      </w:r>
      <w:r>
        <w:rPr>
          <w:rFonts w:ascii="Times New Roman CE" w:eastAsia="Times New Roman" w:hAnsi="Times New Roman CE" w:cs="Times New Roman CE"/>
          <w:sz w:val="27"/>
          <w:szCs w:val="27"/>
        </w:rPr>
        <w:t>ěných státem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realizaci opatření uvedených v příloze Zprávy o právních důsledcích zapojení České republiky do kontrolního mechanismu Úmluvy o ochraně lidských práv a základních svobod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Postup při poskytování účelové dotace podle Regionálního programu podpory rozvoje vybraných hospodářsky slabých a strukturálně postižených regionů pro území bývalých vojenských újezdů Ralsko a Mladá a pro oblast Šumavy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registraci k ekonomické činnosti v ČR v porovnání se zeměmi EU a návrh možných postupů pro dosažení obdobné situace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oficiální návštěvy předsedy vlády Miloše Zemana v Portugalské republice ve dnech 14. - 15. února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oficiální návštěvy předsedy vlády Miloše Zemana ve Francouzské republice ve dnech 21. - 22. února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pracovní návštěvě místopředsedy vlády Slovenské republiky Ĺubomíra Fogaše v České republice ve dnech 17. a 18. února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návštěvy místopředsedy vlády a ministra zahraničních věcí J. Kavana v Řecké republice ve dnech 22. - 23.2.2000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oficiální návštěvě místopředsedy vlády a ministra financí Pavla Mertlíka ve Spojených arabských emirátech uskutečněné ve dnech 5. - 7. března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oficiální návštěvě místopředsedy vlády JUDr. Pavla Rychetského v Chilské republice ve dnech 9. - 13. března 2000 při příležitosti inaugurace nového prezidenta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oficiální návštěvě ministryně zahraničních věcí Spojených států amerických Madeleine Albrightové v České republice ve dnech 5. - 8. března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oficiální návštěvě ministra pro plánování a mezinárodní spolupráci při Palestinské národní správě Nabíla Šáse v České republice ve dnech 9. - 12. března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353/00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4230FA9" w14:textId="77777777" w:rsidR="005834AE" w:rsidRDefault="005834A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01CA481" w14:textId="77777777" w:rsidR="005834AE" w:rsidRDefault="005834AE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5DFC819" w14:textId="77777777" w:rsidR="005834AE" w:rsidRDefault="005834AE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150C3BC1" w14:textId="77777777" w:rsidR="005834AE" w:rsidRDefault="005834A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AE"/>
    <w:rsid w:val="005834A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FD71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6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c166486cdfc1ff95c12568c7002c3690%3fOpen&amp;Name=CN=Ghoul\O=ENV\C=CZ&amp;Id=C1256A62004E5036" TargetMode="External"/><Relationship Id="rId18" Type="http://schemas.openxmlformats.org/officeDocument/2006/relationships/hyperlink" Target="file:///c:\redir.nsf%3fRedirect&amp;To=\66bbfabee8e70f37c125642e0052aae5\c24eaf3870811177c12568c7002cc8a6%3fOpen&amp;Name=CN=Ghoul\O=ENV\C=CZ&amp;Id=C1256A62004E5036" TargetMode="External"/><Relationship Id="rId26" Type="http://schemas.openxmlformats.org/officeDocument/2006/relationships/hyperlink" Target="file:///c:\redir.nsf%3fRedirect&amp;To=\66bbfabee8e70f37c125642e0052aae5\19e4732d540512bdc12568c700300221%3fOpen&amp;Name=CN=Ghoul\O=ENV\C=CZ&amp;Id=C1256A62004E5036" TargetMode="External"/><Relationship Id="rId39" Type="http://schemas.openxmlformats.org/officeDocument/2006/relationships/hyperlink" Target="file:///c:\redir.nsf%3fRedirect&amp;To=\66bbfabee8e70f37c125642e0052aae5\a91ec4adf8b1017ec12568c70032b54c%3fOpen&amp;Name=CN=Ghoul\O=ENV\C=CZ&amp;Id=C1256A62004E5036" TargetMode="External"/><Relationship Id="rId21" Type="http://schemas.openxmlformats.org/officeDocument/2006/relationships/hyperlink" Target="file:///c:\redir.nsf%3fRedirect&amp;To=\fb86fd892c3e79a6c125642c005700fe\47c661e699a03133c1256a0a00463104%3fOpen&amp;Name=CN=Ghoul\O=ENV\C=CZ&amp;Id=C1256A62004E5036" TargetMode="External"/><Relationship Id="rId34" Type="http://schemas.openxmlformats.org/officeDocument/2006/relationships/hyperlink" Target="file:///c:\redir.nsf%3fRedirect&amp;To=\66bbfabee8e70f37c125642e0052aae5\bb7cf7aae0bc1e4fc12568c70031f9f9%3fOpen&amp;Name=CN=Ghoul\O=ENV\C=CZ&amp;Id=C1256A62004E5036" TargetMode="External"/><Relationship Id="rId42" Type="http://schemas.openxmlformats.org/officeDocument/2006/relationships/hyperlink" Target="file:///c:\redir.nsf%3fRedirect&amp;To=\66bbfabee8e70f37c125642e0052aae5\eb9dd95de158ecd3c12568c80028e6bd%3fOpen&amp;Name=CN=Ghoul\O=ENV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558157b18e6c4f2c12568c7002c82a2%3fOpen&amp;Name=CN=Ghoul\O=ENV\C=CZ&amp;Id=C1256A62004E5036" TargetMode="External"/><Relationship Id="rId29" Type="http://schemas.openxmlformats.org/officeDocument/2006/relationships/hyperlink" Target="file:///c:\redir.nsf%3fRedirect&amp;To=\66bbfabee8e70f37c125642e0052aae5\b66492e89219a0eac12568c7003071c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b11dbb8e201bfffc12568c7002c03d4%3fOpen&amp;Name=CN=Ghoul\O=ENV\C=CZ&amp;Id=C1256A62004E5036" TargetMode="External"/><Relationship Id="rId24" Type="http://schemas.openxmlformats.org/officeDocument/2006/relationships/hyperlink" Target="file:///c:\redir.nsf%3fRedirect&amp;To=\66bbfabee8e70f37c125642e0052aae5\051dbb181daba275c12568c7002e67f5%3fOpen&amp;Name=CN=Ghoul\O=ENV\C=CZ&amp;Id=C1256A62004E5036" TargetMode="External"/><Relationship Id="rId32" Type="http://schemas.openxmlformats.org/officeDocument/2006/relationships/hyperlink" Target="file:///c:\redir.nsf%3fRedirect&amp;To=\66bbfabee8e70f37c125642e0052aae5\feade5ae811d1e42c12568c70030ecac%3fOpen&amp;Name=CN=Ghoul\O=ENV\C=CZ&amp;Id=C1256A62004E5036" TargetMode="External"/><Relationship Id="rId37" Type="http://schemas.openxmlformats.org/officeDocument/2006/relationships/hyperlink" Target="file:///c:\redir.nsf%3fRedirect&amp;To=\66bbfabee8e70f37c125642e0052aae5\d80b7b09484cbc43c12568c700327ecb%3fOpen&amp;Name=CN=Ghoul\O=ENV\C=CZ&amp;Id=C1256A62004E5036" TargetMode="External"/><Relationship Id="rId40" Type="http://schemas.openxmlformats.org/officeDocument/2006/relationships/hyperlink" Target="file:///c:\redir.nsf%3fRedirect&amp;To=\66bbfabee8e70f37c125642e0052aae5\83cd4a598134f87bc12568c60037d176%3fOpen&amp;Name=CN=Ghoul\O=ENV\C=CZ&amp;Id=C1256A62004E5036" TargetMode="External"/><Relationship Id="rId45" Type="http://schemas.openxmlformats.org/officeDocument/2006/relationships/hyperlink" Target="file:///c:\redir.nsf%3fRedirect&amp;To=\66bbfabee8e70f37c125642e0052aae5\93dc29222f22c1e1c12568c60037f93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69c7cf5ed6faae91c12568c7002c6cbb%3fOpen&amp;Name=CN=Ghoul\O=ENV\C=CZ&amp;Id=C1256A62004E5036" TargetMode="External"/><Relationship Id="rId23" Type="http://schemas.openxmlformats.org/officeDocument/2006/relationships/hyperlink" Target="file:///c:\redir.nsf%3fRedirect&amp;To=\66bbfabee8e70f37c125642e0052aae5\5cae893a1de07066c12568c7002e510e%3fOpen&amp;Name=CN=Ghoul\O=ENV\C=CZ&amp;Id=C1256A62004E5036" TargetMode="External"/><Relationship Id="rId28" Type="http://schemas.openxmlformats.org/officeDocument/2006/relationships/hyperlink" Target="file:///c:\redir.nsf%3fRedirect&amp;To=\66bbfabee8e70f37c125642e0052aae5\c9a070be248c794cc12568c700305a35%3fOpen&amp;Name=CN=Ghoul\O=ENV\C=CZ&amp;Id=C1256A62004E5036" TargetMode="External"/><Relationship Id="rId36" Type="http://schemas.openxmlformats.org/officeDocument/2006/relationships/hyperlink" Target="file:///c:\redir.nsf%3fRedirect&amp;To=\66bbfabee8e70f37c125642e0052aae5\fc9a277b8e3642c8c12568c700325c4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efb03ee633e02e5c12568c7002ce55f%3fOpen&amp;Name=CN=Ghoul\O=ENV\C=CZ&amp;Id=C1256A62004E5036" TargetMode="External"/><Relationship Id="rId31" Type="http://schemas.openxmlformats.org/officeDocument/2006/relationships/hyperlink" Target="file:///c:\redir.nsf%3fRedirect&amp;To=\66bbfabee8e70f37c125642e0052aae5\889e36673bb162a7c12568c70030ceb6%3fOpen&amp;Name=CN=Ghoul\O=ENV\C=CZ&amp;Id=C1256A62004E5036" TargetMode="External"/><Relationship Id="rId44" Type="http://schemas.openxmlformats.org/officeDocument/2006/relationships/hyperlink" Target="file:///c:\redir.nsf%3fRedirect&amp;To=\66bbfabee8e70f37c125642e0052aae5\97fd8c3bb15fcdf9c12568c80029124e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4-10" TargetMode="External"/><Relationship Id="rId14" Type="http://schemas.openxmlformats.org/officeDocument/2006/relationships/hyperlink" Target="file:///c:\redir.nsf%3fRedirect&amp;To=\66bbfabee8e70f37c125642e0052aae5\9cee95df2e3ab269c12568c7002c4fc4%3fOpen&amp;Name=CN=Ghoul\O=ENV\C=CZ&amp;Id=C1256A62004E5036" TargetMode="External"/><Relationship Id="rId22" Type="http://schemas.openxmlformats.org/officeDocument/2006/relationships/hyperlink" Target="file:///c:\redir.nsf%3fRedirect&amp;To=\66bbfabee8e70f37c125642e0052aae5\c0e10675e9e46c59c12568c7002d609b%3fOpen&amp;Name=CN=Ghoul\O=ENV\C=CZ&amp;Id=C1256A62004E5036" TargetMode="External"/><Relationship Id="rId27" Type="http://schemas.openxmlformats.org/officeDocument/2006/relationships/hyperlink" Target="file:///c:\redir.nsf%3fRedirect&amp;To=\66bbfabee8e70f37c125642e0052aae5\b104f52b6882847ac12568c700301e0f%3fOpen&amp;Name=CN=Ghoul\O=ENV\C=CZ&amp;Id=C1256A62004E5036" TargetMode="External"/><Relationship Id="rId30" Type="http://schemas.openxmlformats.org/officeDocument/2006/relationships/hyperlink" Target="file:///c:\redir.nsf%3fRedirect&amp;To=\66bbfabee8e70f37c125642e0052aae5\6ae8092abac102e6c12568c700308af4%3fOpen&amp;Name=CN=Ghoul\O=ENV\C=CZ&amp;Id=C1256A62004E5036" TargetMode="External"/><Relationship Id="rId35" Type="http://schemas.openxmlformats.org/officeDocument/2006/relationships/hyperlink" Target="file:///c:\redir.nsf%3fRedirect&amp;To=\66bbfabee8e70f37c125642e0052aae5\79337cac4afb30c4c12568c700321544%3fOpen&amp;Name=CN=Ghoul\O=ENV\C=CZ&amp;Id=C1256A62004E5036" TargetMode="External"/><Relationship Id="rId43" Type="http://schemas.openxmlformats.org/officeDocument/2006/relationships/hyperlink" Target="file:///c:\redir.nsf%3fRedirect&amp;To=\66bbfabee8e70f37c125642e0052aae5\297da9cf36174fabc12568c80028fce0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68ae802a2bb82f79c12568c7002c162b%3fOpen&amp;Name=CN=Ghoul\O=ENV\C=CZ&amp;Id=C1256A62004E5036" TargetMode="External"/><Relationship Id="rId17" Type="http://schemas.openxmlformats.org/officeDocument/2006/relationships/hyperlink" Target="file:///c:\redir.nsf%3fRedirect&amp;To=\66bbfabee8e70f37c125642e0052aae5\7ed223fc1fe54f75c12568c7002ca8c5%3fOpen&amp;Name=CN=Ghoul\O=ENV\C=CZ&amp;Id=C1256A62004E5036" TargetMode="External"/><Relationship Id="rId25" Type="http://schemas.openxmlformats.org/officeDocument/2006/relationships/hyperlink" Target="file:///c:\redir.nsf%3fRedirect&amp;To=\66bbfabee8e70f37c125642e0052aae5\d755782240d491dec12568c7002e8108%3fOpen&amp;Name=CN=Ghoul\O=ENV\C=CZ&amp;Id=C1256A62004E5036" TargetMode="External"/><Relationship Id="rId33" Type="http://schemas.openxmlformats.org/officeDocument/2006/relationships/hyperlink" Target="file:///c:\redir.nsf%3fRedirect&amp;To=\66bbfabee8e70f37c125642e0052aae5\83b2795f07f6de6bc12568c700310c71%3fOpen&amp;Name=CN=Ghoul\O=ENV\C=CZ&amp;Id=C1256A62004E5036" TargetMode="External"/><Relationship Id="rId38" Type="http://schemas.openxmlformats.org/officeDocument/2006/relationships/hyperlink" Target="file:///c:\redir.nsf%3fRedirect&amp;To=\66bbfabee8e70f37c125642e0052aae5\152d1aa6e0dfe467c12568c70032997e%3fOpen&amp;Name=CN=Ghoul\O=ENV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6bbfabee8e70f37c125642e0052aae5\816b811379f9d3a4c12568c7002d42a5%3fOpen&amp;Name=CN=Ghoul\O=ENV\C=CZ&amp;Id=C1256A62004E5036" TargetMode="External"/><Relationship Id="rId41" Type="http://schemas.openxmlformats.org/officeDocument/2006/relationships/hyperlink" Target="file:///c:\redir.nsf%3fRedirect&amp;To=\66bbfabee8e70f37c125642e0052aae5\dc1c9b49329e3038c12568c80028d26c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4529</Words>
  <Characters>25820</Characters>
  <Application>Microsoft Office Word</Application>
  <DocSecurity>0</DocSecurity>
  <Lines>215</Lines>
  <Paragraphs>60</Paragraphs>
  <ScaleCrop>false</ScaleCrop>
  <Company>Profinit EU s.r.o.</Company>
  <LinksUpToDate>false</LinksUpToDate>
  <CharactersWithSpaces>30289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