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69BF4A" w14:textId="77777777" w:rsidR="0012740C" w:rsidRDefault="0012740C">
      <w:pPr>
        <w:pStyle w:val="z-TopofForm"/>
      </w:pPr>
      <w:r>
        <w:t>Top of Form</w:t>
      </w:r>
    </w:p>
    <w:p w14:paraId="3FDC5020" w14:textId="7B93F5E1" w:rsidR="0012740C" w:rsidRDefault="0012740C">
      <w:pPr>
        <w:pStyle w:val="Heading5"/>
        <w:divId w:val="161428295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2000-10-23</w:t>
        </w:r>
      </w:hyperlink>
    </w:p>
    <w:p w14:paraId="01FAB817" w14:textId="77777777" w:rsidR="0012740C" w:rsidRDefault="0012740C">
      <w:pPr>
        <w:rPr>
          <w:rFonts w:eastAsia="Times New Roman"/>
        </w:rPr>
      </w:pPr>
    </w:p>
    <w:p w14:paraId="0A750361" w14:textId="77777777" w:rsidR="0012740C" w:rsidRDefault="0012740C">
      <w:pPr>
        <w:divId w:val="167047472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60F5C7C" w14:textId="77777777" w:rsidR="0012740C" w:rsidRDefault="0012740C">
      <w:pPr>
        <w:divId w:val="1664628914"/>
        <w:rPr>
          <w:rFonts w:eastAsia="Times New Roman"/>
        </w:rPr>
      </w:pPr>
      <w:r>
        <w:rPr>
          <w:rFonts w:eastAsia="Times New Roman"/>
        </w:rPr>
        <w:pict w14:anchorId="0309C783"/>
      </w:r>
      <w:r>
        <w:rPr>
          <w:rFonts w:eastAsia="Times New Roman"/>
        </w:rPr>
        <w:pict w14:anchorId="29379C9F"/>
      </w:r>
      <w:r>
        <w:rPr>
          <w:rFonts w:eastAsia="Times New Roman"/>
          <w:noProof/>
        </w:rPr>
        <w:drawing>
          <wp:inline distT="0" distB="0" distL="0" distR="0" wp14:anchorId="558043CC" wp14:editId="34B5D74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CD04" w14:textId="77777777" w:rsidR="0012740C" w:rsidRDefault="0012740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A28F2C9" w14:textId="77777777">
        <w:trPr>
          <w:tblCellSpacing w:w="0" w:type="dxa"/>
        </w:trPr>
        <w:tc>
          <w:tcPr>
            <w:tcW w:w="2500" w:type="pct"/>
            <w:hideMark/>
          </w:tcPr>
          <w:p w14:paraId="1AD4E40D" w14:textId="77777777" w:rsidR="0012740C" w:rsidRDefault="0012740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2293/00</w:t>
            </w:r>
          </w:p>
        </w:tc>
        <w:tc>
          <w:tcPr>
            <w:tcW w:w="2500" w:type="pct"/>
            <w:hideMark/>
          </w:tcPr>
          <w:p w14:paraId="743D9924" w14:textId="77777777" w:rsidR="0012740C" w:rsidRDefault="0012740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října 2000</w:t>
            </w:r>
          </w:p>
        </w:tc>
      </w:tr>
    </w:tbl>
    <w:p w14:paraId="0FF6FAD7" w14:textId="77777777" w:rsidR="0012740C" w:rsidRDefault="0012740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října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(40. schůze)</w:t>
      </w:r>
    </w:p>
    <w:p w14:paraId="1101BA4A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Vladimír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 o omezení plateb v hotovosti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1002/00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54547F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projednání materiálu předloženého místopředsedou vlády a ministrem financí p e r u š i l a s tím, že předložený návrh zákona bude projednán na poradě ekonomických ministrů za účasti místopředsedy vlády a ministra financí a místopředsedy vlády a ministra spravedlnosti a předsedy Legislativní rady vlády a po tomto projednání bude opětovně vládě předložen.</w:t>
      </w:r>
    </w:p>
    <w:p w14:paraId="603A34AC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4038E97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335/1991 Sb., o soudech a soudcích, ve znění pozdějších předpisů, zákon č. 436/1991 Sb., o některých opatřeních v soudnictví, o volbách přísedících, jejich zproštění a odvolání z funkce a o státní správě soudů České republiky, ve znění pozdějších předpisů, a zákon č. 283/1993 Sb., o státním zastupitelství,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1235/00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82041C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spravedlnosti a předsedou Legislativní rady vlády a přijala</w:t>
      </w:r>
    </w:p>
    <w:p w14:paraId="21E46411" w14:textId="29F70A8E" w:rsidR="0012740C" w:rsidRDefault="0012740C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1039.</w:t>
        </w:r>
      </w:hyperlink>
    </w:p>
    <w:p w14:paraId="51DF9500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11 přítomných členů vlády hlasovalo pro 11.</w:t>
      </w:r>
    </w:p>
    <w:p w14:paraId="0963FD04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Věcný záměr zákona o ochraně před škodami působenými tabákovými výrobky, alkoholem a jinými návykovými látkami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1184/00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EE3807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5CE83983" w14:textId="34ABCED8" w:rsidR="0012740C" w:rsidRDefault="0012740C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1040</w:t>
        </w:r>
      </w:hyperlink>
    </w:p>
    <w:p w14:paraId="53F32FAE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do návrhu zákona zapracovány připomínky 1. místopředsedy vlády a ministra práce a sociálních věcí, místopředsedy vlády a ministra financí, ministra vnitra a ministra a vedoucího Úřadu vlády. </w:t>
      </w:r>
    </w:p>
    <w:p w14:paraId="3378FEED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3D8A656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tezí věcného záměru zákona o standardech dostupnosti a kvality veřejných služeb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971FBB8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vnitra p ř e r u š i l a s tím, že ministr vnitra uskuteční do 31. prosince 2000 seminář pro členy vlády týkající se dané problematiky a následně vládě předloží nový materiál.</w:t>
      </w:r>
    </w:p>
    <w:p w14:paraId="54D2B0D0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1D5F5C7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Nařízení vlády č. ...../2000 Sb., kterým se stanoví technické požadavky na rádiová a telekomunikační koncová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1191/00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42A171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ministra dopravy a spojů a přijala</w:t>
      </w:r>
    </w:p>
    <w:p w14:paraId="2F385733" w14:textId="744F0DEB" w:rsidR="0012740C" w:rsidRDefault="0012740C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1041.</w:t>
        </w:r>
      </w:hyperlink>
    </w:p>
    <w:p w14:paraId="1F760FC7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0F480D61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Návrh poslanců Václava Krásy, Stanislava Voláka, Jana Kasala a Josefa Janečka na vydání zákona, kterým se mění a doplňuje zákon č. 171/1991 Sb., o působnosti orgánů České republiky ve věcech převodů majetku státu na jiné osoby a o Fondu národního majetku České republiky, ve znění pozdějších předpisů a zákon č. 218/2000 Sb., o rozpočtových pravidlech a o změně některých souvisejících zákonů (rozpočtová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pravidla) (sněmovní tisk č. 733)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1206/00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35EBAC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místopředsedou vlády a ministrem spravedlnosti a předsedou Legislativní rady vlády přijala</w:t>
      </w:r>
    </w:p>
    <w:p w14:paraId="619F107B" w14:textId="1C05CEE7" w:rsidR="0012740C" w:rsidRDefault="0012740C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1042.</w:t>
        </w:r>
      </w:hyperlink>
    </w:p>
    <w:p w14:paraId="2E482736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1150502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systému strategického plánování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6DCEA8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přeložený místopředsedou vlády a ministrem financí a přijala</w:t>
      </w:r>
    </w:p>
    <w:p w14:paraId="159DCDF6" w14:textId="47466FCC" w:rsidR="0012740C" w:rsidRDefault="0012740C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1043</w:t>
        </w:r>
      </w:hyperlink>
    </w:p>
    <w:p w14:paraId="61F3226B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systém strategického plánování dopracován podle připomínky 1. náměstka ministra zahraničních věcí JUDr. P. Teličky (dopracování ve vazbě na přípravu strategických dokumentů týkajících se evropské integrace).</w:t>
      </w:r>
    </w:p>
    <w:p w14:paraId="477C4AB9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64B6B9C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Aktualizovaná Koncepce boje proti organizovanému zločinu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6BEF54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45C93112" w14:textId="27FBF842" w:rsidR="0012740C" w:rsidRDefault="0012740C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1044.</w:t>
        </w:r>
      </w:hyperlink>
    </w:p>
    <w:p w14:paraId="526C6B49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uvedeného usnesení byla upravena podle připomínky vlády.</w:t>
      </w:r>
    </w:p>
    <w:p w14:paraId="245CB101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2FF32E8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Národní strategie protidrogové politiky na období 2001 - 2004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50A2F4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a vedoucím Úřadu vlády a přijala</w:t>
      </w:r>
    </w:p>
    <w:p w14:paraId="27885F15" w14:textId="3F42C600" w:rsidR="0012740C" w:rsidRDefault="0012740C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1045.</w:t>
        </w:r>
      </w:hyperlink>
    </w:p>
    <w:p w14:paraId="35B46672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uvedeného usnesení byla upravena podle připomínek vlády.</w:t>
      </w:r>
    </w:p>
    <w:p w14:paraId="64CAF7A2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598AE1FC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rajonizace cestovního ruchu ve zvláště chráněných územích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0C5C1C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pro místní rozvoj přijala</w:t>
      </w:r>
    </w:p>
    <w:p w14:paraId="353676AA" w14:textId="60CAD4B2" w:rsidR="0012740C" w:rsidRDefault="0012740C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1046.</w:t>
        </w:r>
      </w:hyperlink>
    </w:p>
    <w:p w14:paraId="05731F18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2C7C8C33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Analýza možností spolupráce s veřejností a s podnikatelskou sférou při naplňování cílů státní informační politiky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11B4802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a vedoucím Úřadu vlády a přijala</w:t>
      </w:r>
    </w:p>
    <w:p w14:paraId="4EA65981" w14:textId="0F6C66AF" w:rsidR="0012740C" w:rsidRDefault="0012740C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1047.</w:t>
        </w:r>
      </w:hyperlink>
    </w:p>
    <w:p w14:paraId="5EC48F77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5C0ADC2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Státního programu environmentálního vzdělávání, výchovy a osvěty v České republice (součást implementace směrnice č. 90/313/EHS, o svobodě přístupu k informacím o životním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D6CA09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přijala</w:t>
      </w:r>
    </w:p>
    <w:p w14:paraId="3A119DF3" w14:textId="5E6A0A8B" w:rsidR="0012740C" w:rsidRDefault="0012740C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1048.</w:t>
        </w:r>
      </w:hyperlink>
    </w:p>
    <w:p w14:paraId="50E55595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9111AF6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Žádost Ministerstva práce a sociálních věcí o převod finančních prostředků z rozpočtové kapitoly Všeobecná pokladní správa do rozpočtové kapitoly Ministerstva práce a sociálních věcí k zabezpečení spolufinancování programů EU v roce 2000 - CZ 990202 Podpora zaměstnatelnosti/ Opatření na podporu zaměstnanosti v rámci realizace Národního programu přípravy ČR na členství v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43FD12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7B509418" w14:textId="24B55796" w:rsidR="0012740C" w:rsidRDefault="0012740C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1049.</w:t>
        </w:r>
      </w:hyperlink>
    </w:p>
    <w:p w14:paraId="5D4E66F6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3D0CA27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Rozbor financování nestátních neziskových organizací ze státního rozpočtu ČR v roce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E80B65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a vedoucím Úřadu vlády přijala</w:t>
      </w:r>
    </w:p>
    <w:p w14:paraId="3009D146" w14:textId="2A7913A1" w:rsidR="0012740C" w:rsidRDefault="0012740C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1050.</w:t>
        </w:r>
      </w:hyperlink>
    </w:p>
    <w:p w14:paraId="03AE2B06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BB52852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Zhodnocení účinnosti cenové regulace zdravotnických výrobků a zdravotních výkonů s návrhem opatření na její zkvalitnění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D8B2E4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financí a přijala</w:t>
      </w:r>
    </w:p>
    <w:p w14:paraId="3753E49E" w14:textId="2CE58425" w:rsidR="0012740C" w:rsidRDefault="0012740C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1051.</w:t>
        </w:r>
      </w:hyperlink>
    </w:p>
    <w:p w14:paraId="28764AC1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D1EA148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Zpráva o působení romských poradců na okresních úřadech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1E38D2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vnitra přijala</w:t>
      </w:r>
    </w:p>
    <w:p w14:paraId="5176BF2F" w14:textId="4D87C487" w:rsidR="0012740C" w:rsidRDefault="0012740C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1052.</w:t>
        </w:r>
      </w:hyperlink>
    </w:p>
    <w:p w14:paraId="53914152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683B910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plnění úkolů uložených vládou České republiky za měsíc září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1300/00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5F5F3A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a vedoucím Úřadu vlády a přijala</w:t>
      </w:r>
    </w:p>
    <w:p w14:paraId="13D4E154" w14:textId="6BE62469" w:rsidR="0012740C" w:rsidRDefault="0012740C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1053.</w:t>
        </w:r>
      </w:hyperlink>
    </w:p>
    <w:p w14:paraId="68D52243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39060DF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zajištění realizace Doporučení OECD týkající se systému automatizované mezinárodní výměny daňových informací, provádění simultánních daňových kontrol v pobočkách nadnárodních společností, používání daňového identifikačního čísla v mezinárodním kontextu a potírání škodlivé daňové soutěže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1312/00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E12081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2BA8D85F" w14:textId="0869F0C8" w:rsidR="0012740C" w:rsidRDefault="0012740C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1054.</w:t>
        </w:r>
      </w:hyperlink>
    </w:p>
    <w:p w14:paraId="07817062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BC1181A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věcné a časové náročnosti plnění přístupu k Schengenskému acquis Českou republikou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1304/00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C64F47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vnitra a přijala</w:t>
      </w:r>
    </w:p>
    <w:p w14:paraId="17DC0241" w14:textId="19FC6D27" w:rsidR="0012740C" w:rsidRDefault="0012740C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1055.</w:t>
        </w:r>
      </w:hyperlink>
    </w:p>
    <w:p w14:paraId="6E4F3893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03A4BBF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podpis a ratifikaci Protokolu č. 12 k Úmluvě o ochraně lidských práv a základních svobod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78D168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41062F5D" w14:textId="6B35A60E" w:rsidR="0012740C" w:rsidRDefault="0012740C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1056.</w:t>
        </w:r>
      </w:hyperlink>
    </w:p>
    <w:p w14:paraId="2553DF8C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DB3D2C1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uskutečnění oficiální návštěvy předsedy vlády České republiky Miloše Zemana ve Slovenské republice dne 2. listopadu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A9083D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DADC2A1" w14:textId="0CCA4643" w:rsidR="0012740C" w:rsidRDefault="0012740C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1057.</w:t>
        </w:r>
      </w:hyperlink>
    </w:p>
    <w:p w14:paraId="3E109CB7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E58E6A2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D242/2000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9499A3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s předloženým návrhem usnesení n e s o u h l a s i l a .</w:t>
      </w:r>
    </w:p>
    <w:p w14:paraId="06D6D251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hlasovalo z 11 přítomných členů vlády 7 a proti l.</w:t>
      </w:r>
    </w:p>
    <w:p w14:paraId="7A4F2791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jmenování do funkce předsedy Úřadu pro veřejné informační systémy vládou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1281/00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ADE414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a vedoucím Úřadu vlády přijala</w:t>
      </w:r>
    </w:p>
    <w:p w14:paraId="2F13BD97" w14:textId="36858FEB" w:rsidR="0012740C" w:rsidRDefault="0012740C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1058.</w:t>
        </w:r>
      </w:hyperlink>
    </w:p>
    <w:p w14:paraId="235D1A08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5BC6605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Návrhy na jmenování profesorů s účinností od 1. listopadu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1317/00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A2A1BC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652393EB" w14:textId="10A07B6D" w:rsidR="0012740C" w:rsidRDefault="0012740C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1059.</w:t>
        </w:r>
      </w:hyperlink>
    </w:p>
    <w:p w14:paraId="20EE8A6B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A4101DC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jmenování členky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1095/00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F150B4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a.</w:t>
      </w:r>
    </w:p>
    <w:p w14:paraId="06B1E5EE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odvolání přednosty Okresního úřadu Liberec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1CE9B72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1E2E6944" w14:textId="3675EF72" w:rsidR="0012740C" w:rsidRDefault="0012740C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5890B20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57CB806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Souhlas vlády ČR s poskytnutím garance Fondem národního majetku ČR, a to až do výše zákonem stanoveného minima krytí závazků společnosti Královopolská, a.s., a kapitalizací pohledávky Konsolidační banky Praha, s.p.ú.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AC7926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p ř e r u š i l a s tím, že toto projednávání dokončí na jednání své schůze dne 1. listopadu 2000.</w:t>
      </w:r>
    </w:p>
    <w:p w14:paraId="3FB07EC5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1.</w:t>
      </w:r>
    </w:p>
    <w:p w14:paraId="70FC2ED8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Výsledek veřejného výběrového řízení na výběr nabyvatele majetkové účasti státu na podnikání společnosti Železnobrodské sklo a.s. a návrh dokončení privatizace majetkové účasti státu metodou přímého prodeje předem určenému vlastníku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1258/00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9E0829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místopředsedou vlády a ministrem financí a ministrem průmyslu a obchodu p ř e r u š i l a a u l o ž i l a místopředsedovi vlády a ministru spravedlnosti a předsedovi Legislativní rady vlády a místopředsedovi vlády a ministru financí a ministru průmyslu a obchodu informovat vládu o procesních náležitostech projednávání a schvalování předmětné problematiky s tím, že vláda toto projednávání dokončí s ohledem na tuto informaci.</w:t>
      </w:r>
    </w:p>
    <w:p w14:paraId="6AABD1C0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C9AB02E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Ustavení komise pro posouzení a hodnocení nabídek uchazečů ve veřejné obchodní soutěži „Stravování pacientů a zaměstnanců Fakultní nemocnice Motol - Praha 5"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1286/00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65B119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zdravotnictví a přijala</w:t>
      </w:r>
    </w:p>
    <w:p w14:paraId="1947E480" w14:textId="37F02951" w:rsidR="0012740C" w:rsidRDefault="0012740C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1061.</w:t>
        </w:r>
      </w:hyperlink>
    </w:p>
    <w:p w14:paraId="7615C2DC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BE17340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změnu bodu II. usnesení vlády č. 136 ze dne 17. února 1999, ve věci sjednání Dohody mezi vládou České republiky a vládou Státu Bahrajn o letecké dopravě, usnesení vlády č. 1320 ze dne 13. prosince 1999, ve věci sjednání Dohody mezi vládou ČR a vládou Ázerbájdžánské republiky o letecké dopravě, usnesení vlády č. 584 ze dne 7. června 2000, ve věci sjednání Dohody mezi vládou České republiky a vládou Spojených arabských emirátů o letecké dopravě a usnesení vlády č. 585 ze dne 7. června 2000, ve vě</w:t>
      </w:r>
      <w:r>
        <w:rPr>
          <w:rFonts w:ascii="Times New Roman CE" w:eastAsia="Times New Roman" w:hAnsi="Times New Roman CE" w:cs="Times New Roman CE"/>
          <w:sz w:val="27"/>
          <w:szCs w:val="27"/>
        </w:rPr>
        <w:t>ci Dohody mezi vládou České republiky a vládou Kyrgyzské republiky o leteckých službách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1298/00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0F2582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071EBC1B" w14:textId="5FBF2015" w:rsidR="0012740C" w:rsidRDefault="0012740C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1062.</w:t>
        </w:r>
      </w:hyperlink>
    </w:p>
    <w:p w14:paraId="4122FD0C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65299C3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vyslovení souhlasu Poslanecké sněmovny a Senátu Parlamentu České republiky se zapojením České republiky do Integrovaného systému protivzdušné obrany Organizace Severoatlantické smlouvy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V278/2000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E1B6F7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místopředsedou vlády a ministrem zahraničních věcí a přijala</w:t>
      </w:r>
    </w:p>
    <w:p w14:paraId="4334F593" w14:textId="057E5965" w:rsidR="0012740C" w:rsidRDefault="0012740C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1063.</w:t>
        </w:r>
      </w:hyperlink>
    </w:p>
    <w:p w14:paraId="61BDEC0E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E15C541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Změna usnesení vlády z 23. srpna 2000 č. 797, k návrhu zákona o navracení nezákonně vyvezených kulturních statků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3D253B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náměstka ministra kultury Ing. Z. Nováka přijala</w:t>
      </w:r>
    </w:p>
    <w:p w14:paraId="28CA2160" w14:textId="0FDED560" w:rsidR="0012740C" w:rsidRDefault="0012740C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1064.</w:t>
        </w:r>
      </w:hyperlink>
    </w:p>
    <w:p w14:paraId="6D6F2AA7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CC42D25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uskutečnění oficiální návštěvy místopředsedy vlády a ministra zahraničních věcí České republiky Jana Kavana v Rakouské republice dne 24. října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1323/00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04D49B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D5D3B49" w14:textId="32337AA4" w:rsidR="0012740C" w:rsidRDefault="0012740C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1065.</w:t>
        </w:r>
      </w:hyperlink>
    </w:p>
    <w:p w14:paraId="2CB85ED3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81A8F82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uskutečnění setkání předsedy vlády České republiky Miloše Zemana s rakouským spolkovým kancléřem Wolfgangem Schüsselem dne 31. října 2000 na zámku Židlochovice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E00334F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8BD49AC" w14:textId="25DB031D" w:rsidR="0012740C" w:rsidRDefault="0012740C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1066.</w:t>
        </w:r>
      </w:hyperlink>
    </w:p>
    <w:p w14:paraId="30C01B95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54EF03A3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Informace o plnění usnesení Poslanecké sněmovny k získání finančních prostředků na pokrytí finanční výpomoci ze státního rozpočtu ke krytí výplat ze zajišťovacího fondu družstevních záložen členům družstevních záložen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1339/00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6B5C41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místopředsedou vlády a ministrem financí přijala</w:t>
      </w:r>
    </w:p>
    <w:p w14:paraId="61BF13DC" w14:textId="70004FCB" w:rsidR="0012740C" w:rsidRDefault="0012740C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1067.</w:t>
        </w:r>
      </w:hyperlink>
    </w:p>
    <w:p w14:paraId="7A69CEA3" w14:textId="77777777" w:rsidR="0012740C" w:rsidRDefault="0012740C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48293CC0" w14:textId="77777777" w:rsidR="0012740C" w:rsidRDefault="0012740C">
      <w:pPr>
        <w:spacing w:after="240"/>
        <w:rPr>
          <w:rFonts w:eastAsia="Times New Roman"/>
        </w:rPr>
      </w:pPr>
    </w:p>
    <w:p w14:paraId="710C5D33" w14:textId="77777777" w:rsidR="0012740C" w:rsidRDefault="0012740C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02606A5D" w14:textId="77777777" w:rsidR="0012740C" w:rsidRDefault="0012740C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 xml:space="preserve">Pro </w:t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informaci 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postupu prací na reformě veřejné správy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1303/00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Analýza vývoje zaměstnanosti a nezaměstnanosti v 1. pololetí 2000 (předložil 1. místopředseda vlády a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1320/00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efektivnosti opatření ministra životního prostředí přijatých k výsledkům kontroly Nejvyššího kontrolního úřadu z kontrolní akce č. 98/20 Hospodaření se státním majetkem a s prostředky státního rozpočtu kapitoly Ministerstvo životního p</w:t>
      </w:r>
      <w:r>
        <w:rPr>
          <w:rFonts w:ascii="Times New Roman CE" w:eastAsia="Times New Roman" w:hAnsi="Times New Roman CE" w:cs="Times New Roman CE"/>
          <w:sz w:val="27"/>
          <w:szCs w:val="27"/>
        </w:rPr>
        <w:t>rostředí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1313/00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oficiální návštěvy ministra zemědělství ČR Ing. Jana Fencla v Irsku ve dnech 11. - 12. září 2000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1294/00 </w:t>
      </w:r>
      <w:r>
        <w:rPr>
          <w:rFonts w:eastAsia="Times New Roman"/>
        </w:rPr>
        <w:br/>
      </w:r>
    </w:p>
    <w:p w14:paraId="47DD1693" w14:textId="77777777" w:rsidR="0012740C" w:rsidRDefault="0012740C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1. místo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07B7E65E" w14:textId="77777777" w:rsidR="0012740C" w:rsidRDefault="0012740C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350D49EA" w14:textId="77777777" w:rsidR="0012740C" w:rsidRDefault="0012740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59D95E76" w14:textId="77777777" w:rsidR="0012740C" w:rsidRDefault="0012740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0C"/>
    <w:rsid w:val="0012740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C391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28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fb86fd892c3e79a6c125642c005700fe\296e0477b9878bd2c1256989001a132d%3fOpen&amp;Name=CN=Ghoul\O=ENV\C=CZ&amp;Id=C1256A62004E5036" TargetMode="External"/><Relationship Id="rId18" Type="http://schemas.openxmlformats.org/officeDocument/2006/relationships/hyperlink" Target="file:///c:\redir.nsf%3fRedirect&amp;To=\fb86fd892c3e79a6c125642c005700fe\79f63b8979bbd701c1256989001cde12%3fOpen&amp;Name=CN=Ghoul\O=ENV\C=CZ&amp;Id=C1256A62004E5036" TargetMode="External"/><Relationship Id="rId26" Type="http://schemas.openxmlformats.org/officeDocument/2006/relationships/hyperlink" Target="file:///c:\redir.nsf%3fRedirect&amp;To=\fb86fd892c3e79a6c125642c005700fe\1de487a90807b2fdc1256989001e7dbd%3fOpen&amp;Name=CN=Ghoul\O=ENV\C=CZ&amp;Id=C1256A62004E5036" TargetMode="External"/><Relationship Id="rId39" Type="http://schemas.openxmlformats.org/officeDocument/2006/relationships/hyperlink" Target="file:///c:\redir.nsf%3fRedirect&amp;To=\fb86fd892c3e79a6c125642c005700fe\cce6fe8bbe4a4e64c12569890021884f%3fOpen&amp;Name=CN=Ghoul\O=ENV\C=CZ&amp;Id=C1256A62004E5036" TargetMode="External"/><Relationship Id="rId21" Type="http://schemas.openxmlformats.org/officeDocument/2006/relationships/hyperlink" Target="file:///c:\redir.nsf%3fRedirect&amp;To=\fb86fd892c3e79a6c125642c005700fe\6e666416498446ecc1256989001d7fec%3fOpen&amp;Name=CN=Ghoul\O=ENV\C=CZ&amp;Id=C1256A62004E5036" TargetMode="External"/><Relationship Id="rId34" Type="http://schemas.openxmlformats.org/officeDocument/2006/relationships/hyperlink" Target="file:///c:\redir.nsf%3fRedirect&amp;To=\fb86fd892c3e79a6c125642c005700fe\ccd8c7457cb87913c125698900207a26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fb86fd892c3e79a6c125642c005700fe\358a9699808274a9c1256989001ab4ac%3fOpen&amp;Name=CN=Ghoul\O=ENV\C=CZ&amp;Id=C1256A62004E5036" TargetMode="External"/><Relationship Id="rId20" Type="http://schemas.openxmlformats.org/officeDocument/2006/relationships/hyperlink" Target="file:///c:\redir.nsf%3fRedirect&amp;To=\fb86fd892c3e79a6c125642c005700fe\963100fcbbb1b838c1256989001d4316%3fOpen&amp;Name=CN=Ghoul\O=ENV\C=CZ&amp;Id=C1256A62004E5036" TargetMode="External"/><Relationship Id="rId29" Type="http://schemas.openxmlformats.org/officeDocument/2006/relationships/hyperlink" Target="file:///c:\redir.nsf%3fRedirect&amp;To=\fb86fd892c3e79a6c125642c005700fe\eab87c50cba4d90ac1256989001f78d4%3fOpen&amp;Name=CN=Ghoul\O=ENV\C=CZ&amp;Id=C1256A62004E5036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e49cf7f329d0bae6c125698900199add%3fOpen&amp;Name=CN=Ghoul\O=ENV\C=CZ&amp;Id=C1256A62004E5036" TargetMode="External"/><Relationship Id="rId24" Type="http://schemas.openxmlformats.org/officeDocument/2006/relationships/hyperlink" Target="file:///c:\redir.nsf%3fRedirect&amp;To=\fb86fd892c3e79a6c125642c005700fe\377bc3b35ad45af7c1256989001e1490%3fOpen&amp;Name=CN=Ghoul\O=ENV\C=CZ&amp;Id=C1256A62004E5036" TargetMode="External"/><Relationship Id="rId32" Type="http://schemas.openxmlformats.org/officeDocument/2006/relationships/hyperlink" Target="file:///c:\redir.nsf%3fRedirect&amp;To=\fb86fd892c3e79a6c125642c005700fe\67914239d19a5a33c1256989002006b2%3fOpen&amp;Name=CN=Ghoul\O=ENV\C=CZ&amp;Id=C1256A62004E5036" TargetMode="External"/><Relationship Id="rId37" Type="http://schemas.openxmlformats.org/officeDocument/2006/relationships/hyperlink" Target="file:///c:\redir.nsf%3fRedirect&amp;To=\fb86fd892c3e79a6c125642c005700fe\46ff2ee1e64ece79c125698900212b5e%3fOpen&amp;Name=CN=Ghoul\O=ENV\C=CZ&amp;Id=C1256A62004E5036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fb86fd892c3e79a6c125642c005700fe\bb73d41226e02452c1256989001a827c%3fOpen&amp;Name=CN=Ghoul\O=ENV\C=CZ&amp;Id=C1256A62004E5036" TargetMode="External"/><Relationship Id="rId23" Type="http://schemas.openxmlformats.org/officeDocument/2006/relationships/hyperlink" Target="file:///c:\redir.nsf%3fRedirect&amp;To=\fb86fd892c3e79a6c125642c005700fe\502e24b56692a7dac1256989001de2e9%3fOpen&amp;Name=CN=Ghoul\O=ENV\C=CZ&amp;Id=C1256A62004E5036" TargetMode="External"/><Relationship Id="rId28" Type="http://schemas.openxmlformats.org/officeDocument/2006/relationships/hyperlink" Target="file:///c:\redir.nsf%3fRedirect&amp;To=\fb86fd892c3e79a6c125642c005700fe\a0a998cf080b32c6c1256989001f47c3%3fOpen&amp;Name=CN=Ghoul\O=ENV\C=CZ&amp;Id=C1256A62004E5036" TargetMode="External"/><Relationship Id="rId36" Type="http://schemas.openxmlformats.org/officeDocument/2006/relationships/hyperlink" Target="file:///c:\redir.nsf%3fRedirect&amp;To=\fb86fd892c3e79a6c125642c005700fe\afabc1163f390624c12569890020e420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fb86fd892c3e79a6c125642c005700fe\43da1657f61a1f16c1256989001d1333%3fOpen&amp;Name=CN=Ghoul\O=ENV\C=CZ&amp;Id=C1256A62004E5036" TargetMode="External"/><Relationship Id="rId31" Type="http://schemas.openxmlformats.org/officeDocument/2006/relationships/hyperlink" Target="file:///c:\redir.nsf%3fRedirect&amp;To=\fb86fd892c3e79a6c125642c005700fe\6dc7e0fdcbe052a7c1256989001fd9d5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10-23" TargetMode="External"/><Relationship Id="rId14" Type="http://schemas.openxmlformats.org/officeDocument/2006/relationships/hyperlink" Target="file:///c:\redir.nsf%3fRedirect&amp;To=\fb86fd892c3e79a6c125642c005700fe\1ee93f4e2a55cb8dc1256989001a4bfc%3fOpen&amp;Name=CN=Ghoul\O=ENV\C=CZ&amp;Id=C1256A62004E5036" TargetMode="External"/><Relationship Id="rId22" Type="http://schemas.openxmlformats.org/officeDocument/2006/relationships/hyperlink" Target="file:///c:\redir.nsf%3fRedirect&amp;To=\fb86fd892c3e79a6c125642c005700fe\55620c1359a6f066c1256989001db4e0%3fOpen&amp;Name=CN=Ghoul\O=ENV\C=CZ&amp;Id=C1256A62004E5036" TargetMode="External"/><Relationship Id="rId27" Type="http://schemas.openxmlformats.org/officeDocument/2006/relationships/hyperlink" Target="file:///c:\redir.nsf%3fRedirect&amp;To=\fb86fd892c3e79a6c125642c005700fe\64bf2b851ba9eb70c1256989001eb13e%3fOpen&amp;Name=CN=Ghoul\O=ENV\C=CZ&amp;Id=C1256A62004E5036" TargetMode="External"/><Relationship Id="rId30" Type="http://schemas.openxmlformats.org/officeDocument/2006/relationships/hyperlink" Target="file:///c:\redir.nsf%3fRedirect&amp;To=\fb86fd892c3e79a6c125642c005700fe\208b248098f176a8c1256989001fa91b%3fOpen&amp;Name=CN=Ghoul\O=ENV\C=CZ&amp;Id=C1256A62004E5036" TargetMode="External"/><Relationship Id="rId35" Type="http://schemas.openxmlformats.org/officeDocument/2006/relationships/hyperlink" Target="file:///c:\redir.nsf%3fRedirect&amp;To=\fb86fd892c3e79a6c125642c005700fe\264ee7d96f866214c12569890020b733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2000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fb86fd892c3e79a6c125642c005700fe\455173454aada5a0c12569890019d7fa%3fOpen&amp;Name=CN=Ghoul\O=ENV\C=CZ&amp;Id=C1256A62004E5036" TargetMode="External"/><Relationship Id="rId17" Type="http://schemas.openxmlformats.org/officeDocument/2006/relationships/hyperlink" Target="file:///c:\redir.nsf%3fRedirect&amp;To=\fb86fd892c3e79a6c125642c005700fe\1dc3fe03bbfbfd93c1256989001aecb4%3fOpen&amp;Name=CN=Ghoul\O=ENV\C=CZ&amp;Id=C1256A62004E5036" TargetMode="External"/><Relationship Id="rId25" Type="http://schemas.openxmlformats.org/officeDocument/2006/relationships/hyperlink" Target="file:///c:\redir.nsf%3fRedirect&amp;To=\fb86fd892c3e79a6c125642c005700fe\4a7c7a685ce99d55c1256989001e4569%3fOpen&amp;Name=CN=Ghoul\O=ENV\C=CZ&amp;Id=C1256A62004E5036" TargetMode="External"/><Relationship Id="rId33" Type="http://schemas.openxmlformats.org/officeDocument/2006/relationships/hyperlink" Target="file:///c:\redir.nsf%3fRedirect&amp;To=\fb86fd892c3e79a6c125642c005700fe\e0867ea22b8c7a5ec1256989002035a7%3fOpen&amp;Name=CN=Ghoul\O=ENV\C=CZ&amp;Id=C1256A62004E5036" TargetMode="External"/><Relationship Id="rId38" Type="http://schemas.openxmlformats.org/officeDocument/2006/relationships/hyperlink" Target="file:///c:\redir.nsf%3fRedirect&amp;To=\fb86fd892c3e79a6c125642c005700fe\799ec372ebc0060dc1256989002158d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3395</Words>
  <Characters>19354</Characters>
  <Application>Microsoft Office Word</Application>
  <DocSecurity>0</DocSecurity>
  <Lines>161</Lines>
  <Paragraphs>45</Paragraphs>
  <ScaleCrop>false</ScaleCrop>
  <Company>Profinit EU s.r.o.</Company>
  <LinksUpToDate>false</LinksUpToDate>
  <CharactersWithSpaces>22704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