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F72F93F" w14:textId="77777777" w:rsidR="003D4F42" w:rsidRDefault="003D4F42">
      <w:pPr>
        <w:pStyle w:val="z-TopofForm"/>
      </w:pPr>
      <w:r>
        <w:t>Top of Form</w:t>
      </w:r>
    </w:p>
    <w:p w14:paraId="58D0C8F1" w14:textId="279D8CFC" w:rsidR="003D4F42" w:rsidRDefault="003D4F42">
      <w:pPr>
        <w:pStyle w:val="Heading5"/>
        <w:divId w:val="1664239490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2001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2001-02-07</w:t>
        </w:r>
      </w:hyperlink>
    </w:p>
    <w:p w14:paraId="5CB9A455" w14:textId="77777777" w:rsidR="003D4F42" w:rsidRDefault="003D4F42">
      <w:pPr>
        <w:rPr>
          <w:rFonts w:eastAsia="Times New Roman"/>
        </w:rPr>
      </w:pPr>
    </w:p>
    <w:p w14:paraId="58E24877" w14:textId="77777777" w:rsidR="003D4F42" w:rsidRDefault="003D4F42">
      <w:pPr>
        <w:divId w:val="190186500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C02D32B" w14:textId="77777777" w:rsidR="003D4F42" w:rsidRDefault="003D4F42">
      <w:pPr>
        <w:divId w:val="470052875"/>
        <w:rPr>
          <w:rFonts w:eastAsia="Times New Roman"/>
        </w:rPr>
      </w:pPr>
      <w:r>
        <w:rPr>
          <w:rFonts w:eastAsia="Times New Roman"/>
        </w:rPr>
        <w:pict w14:anchorId="438C1FA1"/>
      </w:r>
      <w:r>
        <w:rPr>
          <w:rFonts w:eastAsia="Times New Roman"/>
        </w:rPr>
        <w:pict w14:anchorId="71A64A83"/>
      </w:r>
      <w:r>
        <w:rPr>
          <w:rFonts w:eastAsia="Times New Roman"/>
          <w:noProof/>
        </w:rPr>
        <w:drawing>
          <wp:inline distT="0" distB="0" distL="0" distR="0" wp14:anchorId="13857A6E" wp14:editId="02B684B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C25F0" w14:textId="77777777" w:rsidR="003D4F42" w:rsidRDefault="003D4F4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24F36FD" w14:textId="77777777">
        <w:trPr>
          <w:tblCellSpacing w:w="0" w:type="dxa"/>
        </w:trPr>
        <w:tc>
          <w:tcPr>
            <w:tcW w:w="2500" w:type="pct"/>
            <w:hideMark/>
          </w:tcPr>
          <w:p w14:paraId="36F831D8" w14:textId="77777777" w:rsidR="003D4F42" w:rsidRDefault="003D4F4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2215/01</w:t>
            </w:r>
          </w:p>
        </w:tc>
        <w:tc>
          <w:tcPr>
            <w:tcW w:w="2500" w:type="pct"/>
            <w:hideMark/>
          </w:tcPr>
          <w:p w14:paraId="6A9CF426" w14:textId="77777777" w:rsidR="003D4F42" w:rsidRDefault="003D4F42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7. února 2001</w:t>
            </w:r>
          </w:p>
        </w:tc>
      </w:tr>
    </w:tbl>
    <w:p w14:paraId="53FD51F0" w14:textId="77777777" w:rsidR="003D4F42" w:rsidRDefault="003D4F42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7. února 2001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(6. schůze)</w:t>
      </w:r>
    </w:p>
    <w:p w14:paraId="383D4FB6" w14:textId="77777777" w:rsidR="003D4F42" w:rsidRDefault="003D4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nájemném z bytu a úhradě cen služeb poskytovaných s užíváním bytu a o změně některých zákonů (zákon o nájemném z bytu)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1546/00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327C5B2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předložený místopředsedou vlády a ministrem financí a ministrem pro místní rozvoj byl stažen z programu. </w:t>
      </w:r>
    </w:p>
    <w:p w14:paraId="47D80991" w14:textId="77777777" w:rsidR="003D4F42" w:rsidRDefault="003D4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zákona, kterým se mění zákon č. 117/1995 Sb., o státní sociální podpoře, ve znění pozdějších předpisů, a některé další zákony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1681/00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5F3D997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36EF4E7F" w14:textId="6AABADE8" w:rsidR="003D4F42" w:rsidRDefault="003D4F42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107</w:t>
        </w:r>
      </w:hyperlink>
    </w:p>
    <w:p w14:paraId="15A33368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bude upraven podle připomínky ministra obrany (§ 33 odst. 2) přednesené předkladatelem.</w:t>
      </w:r>
    </w:p>
    <w:p w14:paraId="30F7EB62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13 a proti nikdo.</w:t>
      </w:r>
    </w:p>
    <w:p w14:paraId="320DD6D5" w14:textId="77777777" w:rsidR="003D4F42" w:rsidRDefault="003D4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zákona, kterým se mění zákon č. 359/1999 Sb., o sociálně-právní ochraně dětí, ve znění zákona č. 257/2000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č. j. 1587/00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7F7871D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1. místopředsedou vlády a ministrem práce a sociálních věcí a přijala </w:t>
      </w:r>
    </w:p>
    <w:p w14:paraId="4E07464A" w14:textId="34E5ABA3" w:rsidR="003D4F42" w:rsidRDefault="003D4F42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108</w:t>
        </w:r>
      </w:hyperlink>
    </w:p>
    <w:p w14:paraId="08206E29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připomínka uvedená ve stanovisku Legislativní rady vlády k bodu 55 bude upřesněna podle návrhu ministra spravedlnosti.</w:t>
      </w:r>
    </w:p>
    <w:p w14:paraId="5F2ED63C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2DDB69B" w14:textId="77777777" w:rsidR="003D4F42" w:rsidRDefault="003D4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zákona o pojistné smlouvě a o změně některých souvisejících zákonů (zákon o pojistné smlouvě)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1446/00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EB326FC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29EB60BF" w14:textId="45F8DC92" w:rsidR="003D4F42" w:rsidRDefault="003D4F42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109</w:t>
        </w:r>
      </w:hyperlink>
    </w:p>
    <w:p w14:paraId="45EB5900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v návrhu bude podle připomínky 1. místopředsedy vlády a ministra práce a sociálních věcí doplněn § 11 odst. 4.</w:t>
      </w:r>
    </w:p>
    <w:p w14:paraId="70C23821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5F02FBD" w14:textId="77777777" w:rsidR="003D4F42" w:rsidRDefault="003D4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zákona o České konsolidační agentuře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1565/00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A645946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generálního ředitele Konsolidační banky Praha, s. p. ú. návrh předložený místopředsedou vlády a ministrem financí a přijala</w:t>
      </w:r>
    </w:p>
    <w:p w14:paraId="06C1B6B0" w14:textId="10939AFE" w:rsidR="003D4F42" w:rsidRDefault="003D4F42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110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508A32C3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bude upraven podle připomínky místopředsedy vlády a předsedy Legislativní rady vlády (§ 4 odst. 1) a guvernéra České národní banky (§ 15 odst. 2) a dále budou do důvodové zprávy k návrhu zapracovány připomínky místopředsedy vlády a ministra zahraničních věcí a guvernéra České národní banky.</w:t>
      </w:r>
    </w:p>
    <w:p w14:paraId="60CA3EDA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14 a proti l.</w:t>
      </w:r>
    </w:p>
    <w:p w14:paraId="49DA0D22" w14:textId="77777777" w:rsidR="003D4F42" w:rsidRDefault="003D4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200/1990 Sb., o přestupcích,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1601/00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D36A652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449770E1" w14:textId="0C4932E5" w:rsidR="003D4F42" w:rsidRDefault="003D4F42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111</w:t>
        </w:r>
      </w:hyperlink>
    </w:p>
    <w:p w14:paraId="00D24075" w14:textId="77777777" w:rsidR="003D4F42" w:rsidRDefault="003D4F42">
      <w:pPr>
        <w:rPr>
          <w:rFonts w:eastAsia="Times New Roman"/>
        </w:rPr>
      </w:pPr>
    </w:p>
    <w:p w14:paraId="1CFF7E61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do návrhu bude zapracována připomínka místopředsedy vlády a předsedy Legislativní rady vlády (§ 10 odst. 1, písm. b).</w:t>
      </w:r>
    </w:p>
    <w:p w14:paraId="10A019B9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9077BF3" w14:textId="77777777" w:rsidR="003D4F42" w:rsidRDefault="003D4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zákona, kterým se mění zákon č. 147/1996 Sb., o rostlinolékařské péči a změnách některých souvisejících zákonů, ve znění zákona č. 409/2000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F2B0223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0FFDED9B" w14:textId="2F7ED0A1" w:rsidR="003D4F42" w:rsidRDefault="003D4F42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112.</w:t>
        </w:r>
      </w:hyperlink>
    </w:p>
    <w:p w14:paraId="1B911493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27CF06E6" w14:textId="77777777" w:rsidR="003D4F42" w:rsidRDefault="003D4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Bílá kniha - Národní program rozvoje vzdělávání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C486192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tělovýchovy a přijala</w:t>
      </w:r>
    </w:p>
    <w:p w14:paraId="0FD40AD7" w14:textId="57EFFD3E" w:rsidR="003D4F42" w:rsidRDefault="003D4F42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113.</w:t>
        </w:r>
      </w:hyperlink>
    </w:p>
    <w:p w14:paraId="54B083B1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12B8EFE0" w14:textId="77777777" w:rsidR="003D4F42" w:rsidRDefault="003D4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Národní akční plán zaměstnanosti na rok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BD71E4B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1. místopředsedou vlády a ministrem práce a sociálních věcí byl stažen z programu.</w:t>
      </w:r>
    </w:p>
    <w:p w14:paraId="66B20CBE" w14:textId="77777777" w:rsidR="003D4F42" w:rsidRDefault="003D4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Zásad vlády pro poskytování dotací ze státního rozpočtu nestátním neziskovým organizacím ústředními orgány státní správy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79FCBA2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a vedoucím Úřadu vlády a předsedou Rady vlády pro nestátní neziskové organizace a přijala </w:t>
      </w:r>
    </w:p>
    <w:p w14:paraId="2853F44C" w14:textId="19BDF3D3" w:rsidR="003D4F42" w:rsidRDefault="003D4F42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114.</w:t>
        </w:r>
      </w:hyperlink>
    </w:p>
    <w:p w14:paraId="37CFD769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k usnesení byla upravena podle připomínek vlády.</w:t>
      </w:r>
    </w:p>
    <w:p w14:paraId="3B879BC8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C7009D1" w14:textId="77777777" w:rsidR="003D4F42" w:rsidRDefault="003D4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Závěrečná zpráva o průběhu voleb do třetiny Senátu Parlamentu České republiky a do zastupitelstev krajů konaných v roce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1357FAD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vnitra a předsedkyní Českého statistického úřadu a přijala</w:t>
      </w:r>
    </w:p>
    <w:p w14:paraId="0C6FE725" w14:textId="1AA004AF" w:rsidR="003D4F42" w:rsidRDefault="003D4F42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115.</w:t>
        </w:r>
      </w:hyperlink>
    </w:p>
    <w:p w14:paraId="3C031B02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E2FE7C7" w14:textId="77777777" w:rsidR="003D4F42" w:rsidRDefault="003D4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vlády Nejvyššímu soudu na pozastavení činnosti některých politických stran a politických hnutí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EDBA524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7B5B4CD6" w14:textId="7B506D99" w:rsidR="003D4F42" w:rsidRDefault="003D4F42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116.</w:t>
        </w:r>
      </w:hyperlink>
    </w:p>
    <w:p w14:paraId="789FAA32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0513521" w14:textId="77777777" w:rsidR="003D4F42" w:rsidRDefault="003D4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Projekt odkoupení části pohledávek zdravotních pojišťoven za plátci pojistného Konsolidační bankou Praha, s.p.ú.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66FFB4B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generálního ředitele Konsolidační banky Praha, s.p.ú. návrh předložený místopředsedou vlády a ministrem financí a ministrem zdravotnictví a přijala</w:t>
      </w:r>
    </w:p>
    <w:p w14:paraId="710850F2" w14:textId="71362306" w:rsidR="003D4F42" w:rsidRDefault="003D4F42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117.</w:t>
        </w:r>
      </w:hyperlink>
    </w:p>
    <w:p w14:paraId="671658E9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nikdo.</w:t>
      </w:r>
    </w:p>
    <w:p w14:paraId="5F5DCC5E" w14:textId="77777777" w:rsidR="003D4F42" w:rsidRDefault="003D4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odsouhlasení vládou ČR uzavření úvěrových smluv mezi FNM ČR a KOB, s. p. ú. Praha na podkladě písemné výzvy zaslané zadavatelem pouze jednomu zájemci o veřejnou zakázku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C76174E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výkonného výboru Fondu národního majetku České republiky návrh předložený místopředsedou vlády a ministrem financí a přijala</w:t>
      </w:r>
    </w:p>
    <w:p w14:paraId="4968C70E" w14:textId="532E8844" w:rsidR="003D4F42" w:rsidRDefault="003D4F42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118.</w:t>
        </w:r>
      </w:hyperlink>
    </w:p>
    <w:p w14:paraId="53A93502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D636E29" w14:textId="77777777" w:rsidR="003D4F42" w:rsidRDefault="003D4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Zdůvodnění existence tzv. zlatých akcií držených Fondem národního majetku České republiky u společnosti, kde podíl Fondu národního majetku České republiky je menší než 10 % základního jmění akciové společnosti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A85EBF8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výkonného výboru Fondu národního majetku České republiky návrh předložený místopředsedou vlády a ministrem financí a přijala</w:t>
      </w:r>
    </w:p>
    <w:p w14:paraId="4EBA5119" w14:textId="61C51960" w:rsidR="003D4F42" w:rsidRDefault="003D4F42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119.</w:t>
        </w:r>
      </w:hyperlink>
    </w:p>
    <w:p w14:paraId="5CC61B46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7113B8D" w14:textId="77777777" w:rsidR="003D4F42" w:rsidRDefault="003D4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Uvolnění finančních prostředků pro rok 2001 na pomoc při zajištění prostředků k trvalému pobytu pro cizince s prokázaným českým původem (krajany), přesídlené do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B265203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výkonného výboru Fondu národního majetku České republiky návrh předložený ministrem vnitra a přijala</w:t>
      </w:r>
    </w:p>
    <w:p w14:paraId="782502FF" w14:textId="34B1A43B" w:rsidR="003D4F42" w:rsidRDefault="003D4F42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120.</w:t>
        </w:r>
      </w:hyperlink>
    </w:p>
    <w:p w14:paraId="3EF0DC89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9493CD3" w14:textId="77777777" w:rsidR="003D4F42" w:rsidRDefault="003D4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17. </w:t>
      </w:r>
      <w:r>
        <w:rPr>
          <w:rFonts w:ascii="Times New Roman CE" w:eastAsia="Times New Roman" w:hAnsi="Times New Roman CE" w:cs="Times New Roman CE"/>
          <w:sz w:val="27"/>
          <w:szCs w:val="27"/>
        </w:rPr>
        <w:t>Vyhodnocení stavu plnění krátkodobých a střednědobých priorit Přístupového partnerství 1999 za IV. čtvrtletí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9AF4850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za účasti předsedy výkonného výboru Fondu národního majetku České republiky vyhodnocení předložené místopředsedou vlády a ministrem zahraničních věcí a přijala</w:t>
      </w:r>
    </w:p>
    <w:p w14:paraId="647600D9" w14:textId="1C9BB003" w:rsidR="003D4F42" w:rsidRDefault="003D4F42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121</w:t>
        </w:r>
      </w:hyperlink>
    </w:p>
    <w:p w14:paraId="1E0B723B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příloha (část IV) předloženého materiálu bude upřesněna podle připomínky 1. náměstka ministra pro místní rozvoj PaedDr. J. Durčoka.</w:t>
      </w:r>
    </w:p>
    <w:p w14:paraId="3829FC67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DC4D362" w14:textId="77777777" w:rsidR="003D4F42" w:rsidRDefault="003D4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změnu usnesení vlády ze dne 13. prosince 1999 č. 1333 k návrhu změn v institucionálním zajištění integrace České republiky do Evropské unie (Statut a Jednací řád Výboru vlády pro evropskou integraci)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2EE39E2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místopředsedou vlády a ministrem zahraničních věcí byl stažen z programu s tím, že jej vláda projedná na jednání své schůze dne 14. února 2001.</w:t>
      </w:r>
    </w:p>
    <w:p w14:paraId="482F606D" w14:textId="77777777" w:rsidR="003D4F42" w:rsidRDefault="003D4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Schválení návrhu Rozhodnutí č. .../2000 Rady přidružení EU-Česká republika ze dne ... 2000 o prodloužení o 5 let období, během kterého bude jakákoliv veřejná podpora poskytovaná Českou republikou posuzována s ohledem na skutečnost, že Česká republika je považována za oblast shodnou s oblastmi Společenství podle článku 87(3)(a) Smlouvy zakládající Evropské společenství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C9320D2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Úřadu pro ochranu hospodářské soutěže a předsedy výkonného výboru Fondu národního majetku České republiky návrh předložený místopředsedou vlády a předsedou Legislativní rady vlády a předsedou Úřadu pro ochranu hospodářské soutěže a přijala</w:t>
      </w:r>
    </w:p>
    <w:p w14:paraId="135EEF5C" w14:textId="52E18E87" w:rsidR="003D4F42" w:rsidRDefault="003D4F42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122.</w:t>
        </w:r>
      </w:hyperlink>
    </w:p>
    <w:p w14:paraId="3C115272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F94B7D3" w14:textId="77777777" w:rsidR="003D4F42" w:rsidRDefault="003D4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Vyhodnocení průběhu Projektu zajištění revidovaných překladů právních předpisů Evropských společenství a čerpání výdajů ze státního rozpočtu a z prostředků PHARE za druhé pololetí roku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75D26BF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výkonného výboru Fondu národního majetku České republiky návrh předložený místopředsedou vlády a předsedou Legislativní rady vlády a přijala</w:t>
      </w:r>
    </w:p>
    <w:p w14:paraId="1BA42210" w14:textId="1FAF7848" w:rsidR="003D4F42" w:rsidRDefault="003D4F42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123</w:t>
        </w:r>
      </w:hyperlink>
    </w:p>
    <w:p w14:paraId="02BB8DE4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vyhodnocení bude upraveno podle připomínky ministra vnitra a předsedy výkonného výboru Fondu národního majetku České republiky. </w:t>
      </w:r>
    </w:p>
    <w:p w14:paraId="703F21A4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0FA8B2A" w14:textId="77777777" w:rsidR="003D4F42" w:rsidRDefault="003D4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zřízení zastupitelského úřadu České republiky na úrovni velvyslanectví v Lucemburském velkovévodství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6B99B1A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výkonného výboru Fondu národního majetku České republiky návrh předložený místopředsedou vlády a ministrem zahraničních věcí a přijala</w:t>
      </w:r>
    </w:p>
    <w:p w14:paraId="79803445" w14:textId="1D653F03" w:rsidR="003D4F42" w:rsidRDefault="003D4F42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124.</w:t>
        </w:r>
      </w:hyperlink>
    </w:p>
    <w:p w14:paraId="466236A0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0D65FD5" w14:textId="77777777" w:rsidR="003D4F42" w:rsidRDefault="003D4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Oficiální návštěva místopředsedy vlády a ministra zahraničních věcí ČR Jana Kavana v Jihoafrické republice ve dnech 14. - 17. února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B2741B2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výkonného výboru Fondu národního majetku České republiky návrh předložený místopředsedou vlády a ministrem zahraničních věcí a přijala</w:t>
      </w:r>
    </w:p>
    <w:p w14:paraId="2C104945" w14:textId="42242E6D" w:rsidR="003D4F42" w:rsidRDefault="003D4F42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125.</w:t>
        </w:r>
      </w:hyperlink>
    </w:p>
    <w:p w14:paraId="07D79C6F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59902EC" w14:textId="77777777" w:rsidR="003D4F42" w:rsidRDefault="003D4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uskutečnění oficiální návštěvy ministra zahraničních věcí Finska E. Tuomioji v ČR dne 12. 2.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A120535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výkonného výboru Fondu národního majetku České republiky návrh předložený místopředsedou vlády a ministrem zahraničních věcí a přijala</w:t>
      </w:r>
    </w:p>
    <w:p w14:paraId="705E8443" w14:textId="389744E7" w:rsidR="003D4F42" w:rsidRDefault="003D4F42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126.</w:t>
        </w:r>
      </w:hyperlink>
    </w:p>
    <w:p w14:paraId="7504FF83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BCB4A7C" w14:textId="77777777" w:rsidR="003D4F42" w:rsidRDefault="003D4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24.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ke konkretizaci cílů a úkolů Státní politiky životního prostředí v oblasti environmentálně šetrnějších technických řešení k některým dálničním trasám stavbami a vhodnými technickými opatřeními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0F567AB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Informace předložená ministrem životního prostředí byla stažena z programu s tím, že již nebude vládě znovu předložena.</w:t>
      </w:r>
    </w:p>
    <w:p w14:paraId="0196BED3" w14:textId="77777777" w:rsidR="003D4F42" w:rsidRDefault="003D4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zrušení Hospodářské rady vlády - opatření k racionalizaci počtu pracovních orgánů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F2364DF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za účasti předsedy výkonného výboru Fondu národního majetku České republiky návrh předložený místopředsedou vlády a ministrem financí a přijala </w:t>
      </w:r>
    </w:p>
    <w:p w14:paraId="5BE165AD" w14:textId="7148B997" w:rsidR="003D4F42" w:rsidRDefault="003D4F42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127.</w:t>
        </w:r>
      </w:hyperlink>
    </w:p>
    <w:p w14:paraId="710678B2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0513AE7" w14:textId="77777777" w:rsidR="003D4F42" w:rsidRDefault="003D4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Zrušení vládní privatizační komise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74D7BAB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za účasti předsedy výkonného výboru Fondu národního majetku České republiky návrh předložený místopředsedou vlády a ministrem financí a přijala </w:t>
      </w:r>
    </w:p>
    <w:p w14:paraId="228E4177" w14:textId="4DD6B7EA" w:rsidR="003D4F42" w:rsidRDefault="003D4F42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128.</w:t>
        </w:r>
      </w:hyperlink>
    </w:p>
    <w:p w14:paraId="46722CC0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52B9645" w14:textId="77777777" w:rsidR="003D4F42" w:rsidRDefault="003D4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Návrhy na jmenování rektorů veřejných vysokých škol s účinností od 1. března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430AAB6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výkonného výboru Fondu národního majetku České republiky návrh předložený ministrem školství, mládeže a tělovýchovy a přijala</w:t>
      </w:r>
    </w:p>
    <w:p w14:paraId="2A11D332" w14:textId="05A90ABE" w:rsidR="003D4F42" w:rsidRDefault="003D4F42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129.</w:t>
        </w:r>
      </w:hyperlink>
    </w:p>
    <w:p w14:paraId="08DFFF28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44C5AC8" w14:textId="77777777" w:rsidR="003D4F42" w:rsidRDefault="003D4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řešení obsazení funkce předsedy Energetického regulačního úřadu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0435571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42319F07" w14:textId="71EC7434" w:rsidR="003D4F42" w:rsidRDefault="003D4F42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130.</w:t>
        </w:r>
      </w:hyperlink>
    </w:p>
    <w:p w14:paraId="04AE9442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87A4ABE" w14:textId="77777777" w:rsidR="003D4F42" w:rsidRDefault="003D4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na schválení výměny interpretačních nót k článku 36 Konzulární úmluvy mezi ČSSR a Spojeným královstvím Velké Británie a Severního Irska (Praha, 3.4.1975)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6923FA7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za účasti předsedy výkonného výboru Fondu národního majetku České republiky návrh předložený místopředsedou vlády a ministrem zahraničních věcí a přijala</w:t>
      </w:r>
    </w:p>
    <w:p w14:paraId="73A0C155" w14:textId="73BE41BB" w:rsidR="003D4F42" w:rsidRDefault="003D4F42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131.</w:t>
        </w:r>
      </w:hyperlink>
    </w:p>
    <w:p w14:paraId="7925C7A5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9690931" w14:textId="77777777" w:rsidR="003D4F42" w:rsidRDefault="003D4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Návrh na změnu usnesení vlády z 3. ledna 2001 č. 22, k oficiální návštěvě prezidenta republiky Václava Havla s chotí ve Státu Kuvajt, Spojených arabských emirátech, Království Saúdské Arábie a pracovní návštěvě Sultanátu Omán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D926735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místopředsedy vlády a ministra zahraničních věcí přijala</w:t>
      </w:r>
    </w:p>
    <w:p w14:paraId="448E1DE4" w14:textId="5D76F64F" w:rsidR="003D4F42" w:rsidRDefault="003D4F42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132.</w:t>
        </w:r>
      </w:hyperlink>
    </w:p>
    <w:p w14:paraId="1B1D922A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87D2308" w14:textId="77777777" w:rsidR="003D4F42" w:rsidRDefault="003D4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Návrh stanoviska vlády k současné situaci v případě sčítání lidu, domů a bytů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3B5D893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předsedkyně Českého statistického úřadu a za účasti náměstků předsedy Úřadu pro ochranu osobních údajů Ing. F. Nováka a JUDr. J. Nejedlého přijala</w:t>
      </w:r>
    </w:p>
    <w:p w14:paraId="0242641C" w14:textId="12759A3F" w:rsidR="003D4F42" w:rsidRDefault="003D4F42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133.</w:t>
        </w:r>
      </w:hyperlink>
    </w:p>
    <w:p w14:paraId="48073E71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nikdo.</w:t>
      </w:r>
    </w:p>
    <w:p w14:paraId="58F35EB3" w14:textId="77777777" w:rsidR="003D4F42" w:rsidRDefault="003D4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na sjednání Všeobecné dohody mezi vládou České republiky a vládou Království Saúdské Arábie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B84EE38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místopředsedou vlády a ministrem zahraničních věcí a přijala</w:t>
      </w:r>
    </w:p>
    <w:p w14:paraId="05B3911F" w14:textId="769A52CF" w:rsidR="003D4F42" w:rsidRDefault="003D4F42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134.</w:t>
        </w:r>
      </w:hyperlink>
    </w:p>
    <w:p w14:paraId="54D2FD45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D4B23F2" w14:textId="77777777" w:rsidR="003D4F42" w:rsidRDefault="003D4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Návrh nařízení vlády, kterým se stanoví podmínky a zásady k podpoře vývozu jatečných býků a z nich vyrobeného hovězího masa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6AED9A1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7CDF9960" w14:textId="2CA903B9" w:rsidR="003D4F42" w:rsidRDefault="003D4F42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135</w:t>
        </w:r>
      </w:hyperlink>
    </w:p>
    <w:p w14:paraId="290BF84E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bude upraven podle připomínek místopředsedy vlády a ministra financí přednesených předkladatelem (§ 1, § 5, příloha č. 1).</w:t>
      </w:r>
    </w:p>
    <w:p w14:paraId="4B4188B3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C2615FE" w14:textId="77777777" w:rsidR="003D4F42" w:rsidRDefault="003D4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Projekt externí správy a prodej bloku problematických aktiv/pohledávek z portfolia Konsolidační banky Praha, s.p.ú.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V30/2001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C267861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generálního ředitele Konsolidační banky Praha, s.p.ú. návrh předložený místopředsedou vlády a ministrem financí a přijala</w:t>
      </w:r>
    </w:p>
    <w:p w14:paraId="7AE50989" w14:textId="5CCDA0A0" w:rsidR="003D4F42" w:rsidRDefault="003D4F42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136.</w:t>
        </w:r>
      </w:hyperlink>
    </w:p>
    <w:p w14:paraId="3FABC6FA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bod I usnesení 13 a proti 1 a pro bod II usnesení 9 a proti nikdo.</w:t>
      </w:r>
    </w:p>
    <w:p w14:paraId="3BFD488D" w14:textId="77777777" w:rsidR="003D4F42" w:rsidRDefault="003D4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Průběžná zpráva o výsledku šetření uloženého usnesením vlády ze dne 8. listopadu 2000, č. 1125/T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T4/2001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ED519FE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ředitele Bezpečnostní informační služby projednala zprávu předloženou 1. místopředsedou vlády a ministrem práce a sociálních věcí a přijala</w:t>
      </w:r>
    </w:p>
    <w:p w14:paraId="50531E22" w14:textId="77777777" w:rsidR="003D4F42" w:rsidRDefault="003D4F42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137/T.</w:t>
      </w:r>
    </w:p>
    <w:p w14:paraId="1FB7D7BE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materiál projednávala na uzavřeném jednání schůze.</w:t>
      </w:r>
    </w:p>
    <w:p w14:paraId="6ADC623F" w14:textId="77777777" w:rsidR="003D4F42" w:rsidRDefault="003D4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Závěrečná zpráva o výsledku šetření uloženého usnesením vlády ze dne 18. září 2000, č. 940/T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T11/2001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3B1FD01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ředitele Bezpečnostní informační služby projednala zprávu předloženou 1. místopředsedou vlády a ministrem práce a sociálních věcí a přijala</w:t>
      </w:r>
    </w:p>
    <w:p w14:paraId="7E43DB69" w14:textId="77777777" w:rsidR="003D4F42" w:rsidRDefault="003D4F42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138/T.</w:t>
      </w:r>
    </w:p>
    <w:p w14:paraId="0C45595D" w14:textId="77777777" w:rsidR="003D4F42" w:rsidRDefault="003D4F42">
      <w:pPr>
        <w:rPr>
          <w:rFonts w:eastAsia="Times New Roman"/>
        </w:rPr>
      </w:pPr>
    </w:p>
    <w:p w14:paraId="5B81EEF8" w14:textId="77777777" w:rsidR="003D4F42" w:rsidRDefault="003D4F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Vláda tento materiál projednávala na uzavřeném jednání schůze. </w:t>
      </w:r>
    </w:p>
    <w:p w14:paraId="22B9840D" w14:textId="77777777" w:rsidR="003D4F42" w:rsidRDefault="003D4F42">
      <w:pPr>
        <w:spacing w:after="240"/>
        <w:rPr>
          <w:rFonts w:eastAsia="Times New Roman"/>
        </w:rPr>
      </w:pPr>
    </w:p>
    <w:p w14:paraId="420BA60A" w14:textId="77777777" w:rsidR="003D4F42" w:rsidRDefault="003D4F42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53ED93C4" w14:textId="77777777" w:rsidR="003D4F42" w:rsidRDefault="003D4F4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 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vývoji peněžních příjmů domácností a životních nákladů za 1.-3. čtvrtletí 2000 (předložil 1. místopředseda vlády a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101/01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plnění Plánu legislativních prací vlády za IV. čtvrtletí 2000 (předložil místopředseda vlády a předseda Legislativní rady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88/01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Informace o hnojení kapalnými hnojivy a vápnění v lesích Krušných hor a Orlických hor v roce 2000 (předložil ministr zemědělství)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106/01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Zpráva o realizaci nápravných opatření Ministerstva školství, mládeže a tělovýchovy ke "Kontrolnímu závěru z kontrolní akce Nejvyššího kontrolního úřadu č. 99/30 Hospodaření školních hospodářství s majetkem státu" (předložil ministr školství, mládeže a tělovýchovy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99/01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Opatření zajišťující slučitelnost programů veřejné podpory se závazky vyplývajícími pro Českou republiku z Evropské dohody zakládající přidružení mezi Evropskými společenstvími a jejich členskými státy na straně jedné a Českou republikou na straně druhé a se zákonem č. 59/2000 Sb., o veřejné podpoře (předložil místopředseda vlády a předseda Legislativní rady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1657/00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vyhodnocení průběhu Projektu zajištění oficiálních překladů právních předpisů Evropských společenství a čerpání výdajů ze státního rozpočtu a z prostředků Phare na Projekt - oblast technických předpisů, za rok 2000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113/01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rekonstrukci budovy Muzea romské kultury v Brně, na níž byly poskytnuty finanční prostředky ze státního rozpočtu v letech 1998-2000 (předložil místopředseda vlády a předseda Legislativní rady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109/01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realizaci projektu "Vesnička soužití", Ostrava - Muglinov (předložil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114/01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průběhu a výsledcích VI. Evropské regionální konference Mezinárodní organizace práce (předložil 1. místopředseda vlády a ministr práce a sociálních věcí a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112/01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Informace o průběhu a výsledcích konference na vysoké úrovni v Palermu a podpisu Úmluvy OSN o boji proti nadnárodnímu organizovanému zločinu (předložil ministr a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87/01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Informace o průběhu a výsledcích oficiální návštěvy předsedy vlády Bulharské republiky Ivana Kostova v ČR ve dnech 10. - 11. prosince 2000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92/01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Informace o návštěvě ministra dopravy a spojů Jaromíra Schlinga v Hamburku ve dnech 18. a 19. ledna 2001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102/01 </w:t>
      </w:r>
      <w:r>
        <w:rPr>
          <w:rFonts w:eastAsia="Times New Roman"/>
        </w:rPr>
        <w:br/>
      </w:r>
    </w:p>
    <w:p w14:paraId="5C4AA0A4" w14:textId="77777777" w:rsidR="003D4F42" w:rsidRDefault="003D4F42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360196A2" w14:textId="77777777" w:rsidR="003D4F42" w:rsidRDefault="003D4F42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75FCA3A2" w14:textId="77777777" w:rsidR="003D4F42" w:rsidRDefault="003D4F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781E756F" w14:textId="77777777" w:rsidR="003D4F42" w:rsidRDefault="003D4F42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42"/>
    <w:rsid w:val="003D4F42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7F87BE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052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9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5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fb86fd892c3e79a6c125642c005700fe\d6e9aedba5e2dd91c12569f800389aae%3fOpen&amp;Name=CN=Ghoul\O=ENV\C=CZ&amp;Id=C1256A62004E5036" TargetMode="External"/><Relationship Id="rId18" Type="http://schemas.openxmlformats.org/officeDocument/2006/relationships/hyperlink" Target="file:///c:\redir.nsf%3fRedirect&amp;To=\fb86fd892c3e79a6c125642c005700fe\7082cdf5290319d3c12569f80039cd32%3fOpen&amp;Name=CN=Ghoul\O=ENV\C=CZ&amp;Id=C1256A62004E5036" TargetMode="External"/><Relationship Id="rId26" Type="http://schemas.openxmlformats.org/officeDocument/2006/relationships/hyperlink" Target="file:///c:\redir.nsf%3fRedirect&amp;To=\fb86fd892c3e79a6c125642c005700fe\8545ad1919f3d7c2c12569f8003c5a3a%3fOpen&amp;Name=CN=Ghoul\O=ENV\C=CZ&amp;Id=C1256A62004E5036" TargetMode="External"/><Relationship Id="rId39" Type="http://schemas.openxmlformats.org/officeDocument/2006/relationships/hyperlink" Target="file:///c:\redir.nsf%3fRedirect&amp;To=\fb86fd892c3e79a6c125642c005700fe\de26591b7c0c9925c12569f9001f10c6%3fOpen&amp;Name=CN=Ghoul\O=ENV\C=CZ&amp;Id=C1256A62004E5036" TargetMode="External"/><Relationship Id="rId21" Type="http://schemas.openxmlformats.org/officeDocument/2006/relationships/hyperlink" Target="file:///c:\redir.nsf%3fRedirect&amp;To=\fb86fd892c3e79a6c125642c005700fe\9eb14403175cd9a9c12569f8003b5789%3fOpen&amp;Name=CN=Ghoul\O=ENV\C=CZ&amp;Id=C1256A62004E5036" TargetMode="External"/><Relationship Id="rId34" Type="http://schemas.openxmlformats.org/officeDocument/2006/relationships/hyperlink" Target="file:///c:\redir.nsf%3fRedirect&amp;To=\fb86fd892c3e79a6c125642c005700fe\3abbe9d3a1d6658ec12569f9001e41b6%3fOpen&amp;Name=CN=Ghoul\O=ENV\C=CZ&amp;Id=C1256A62004E5036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fb86fd892c3e79a6c125642c005700fe\db912171ea2c395cc12569f800393e5f%3fOpen&amp;Name=CN=Ghoul\O=ENV\C=CZ&amp;Id=C1256A62004E5036" TargetMode="External"/><Relationship Id="rId20" Type="http://schemas.openxmlformats.org/officeDocument/2006/relationships/hyperlink" Target="file:///c:\redir.nsf%3fRedirect&amp;To=\fb86fd892c3e79a6c125642c005700fe\c55fd355185e7e40c12569f8003a21f9%3fOpen&amp;Name=CN=Ghoul\O=ENV\C=CZ&amp;Id=C1256A62004E5036" TargetMode="External"/><Relationship Id="rId29" Type="http://schemas.openxmlformats.org/officeDocument/2006/relationships/hyperlink" Target="file:///c:\redir.nsf%3fRedirect&amp;To=\fb86fd892c3e79a6c125642c005700fe\1f3073d017393219c12569f8003d2463%3fOpen&amp;Name=CN=Ghoul\O=ENV\C=CZ&amp;Id=C1256A62004E5036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fb86fd892c3e79a6c125642c005700fe\6fa05b187f92d5ebc12569f80038157f%3fOpen&amp;Name=CN=Ghoul\O=ENV\C=CZ&amp;Id=C1256A62004E5036" TargetMode="External"/><Relationship Id="rId24" Type="http://schemas.openxmlformats.org/officeDocument/2006/relationships/hyperlink" Target="file:///c:\redir.nsf%3fRedirect&amp;To=\fb86fd892c3e79a6c125642c005700fe\b9db4529a7e20c83c12569f8003bf2aa%3fOpen&amp;Name=CN=Ghoul\O=ENV\C=CZ&amp;Id=C1256A62004E5036" TargetMode="External"/><Relationship Id="rId32" Type="http://schemas.openxmlformats.org/officeDocument/2006/relationships/hyperlink" Target="file:///c:\redir.nsf%3fRedirect&amp;To=\fb86fd892c3e79a6c125642c005700fe\3806bf8f7144dd71c12569f9001dea5d%3fOpen&amp;Name=CN=Ghoul\O=ENV\C=CZ&amp;Id=C1256A62004E5036" TargetMode="External"/><Relationship Id="rId37" Type="http://schemas.openxmlformats.org/officeDocument/2006/relationships/hyperlink" Target="file:///c:\redir.nsf%3fRedirect&amp;To=\fb86fd892c3e79a6c125642c005700fe\bf5cc1ac34cb721ec12569f9001ebd3f%3fOpen&amp;Name=CN=Ghoul\O=ENV\C=CZ&amp;Id=C1256A62004E5036" TargetMode="External"/><Relationship Id="rId40" Type="http://schemas.openxmlformats.org/officeDocument/2006/relationships/hyperlink" Target="file:///c:\redir.nsf%3fRedirect&amp;To=\fb86fd892c3e79a6c125642c005700fe\0b2f31b5c33d08b1c12569f9001f36d2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fb86fd892c3e79a6c125642c005700fe\73a14abd099fec0dc12569f80039123b%3fOpen&amp;Name=CN=Ghoul\O=ENV\C=CZ&amp;Id=C1256A62004E5036" TargetMode="External"/><Relationship Id="rId23" Type="http://schemas.openxmlformats.org/officeDocument/2006/relationships/hyperlink" Target="file:///c:\redir.nsf%3fRedirect&amp;To=\fb86fd892c3e79a6c125642c005700fe\6862c10d09654b2dc12569f8003bc489%3fOpen&amp;Name=CN=Ghoul\O=ENV\C=CZ&amp;Id=C1256A62004E5036" TargetMode="External"/><Relationship Id="rId28" Type="http://schemas.openxmlformats.org/officeDocument/2006/relationships/hyperlink" Target="file:///c:\redir.nsf%3fRedirect&amp;To=\fb86fd892c3e79a6c125642c005700fe\dbab3742c4319844c12569f8003cff9c%3fOpen&amp;Name=CN=Ghoul\O=ENV\C=CZ&amp;Id=C1256A62004E5036" TargetMode="External"/><Relationship Id="rId36" Type="http://schemas.openxmlformats.org/officeDocument/2006/relationships/hyperlink" Target="file:///c:\redir.nsf%3fRedirect&amp;To=\fb86fd892c3e79a6c125642c005700fe\d2cecb1dd2cc0474c12569f9001e93d5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fb86fd892c3e79a6c125642c005700fe\8eb36abad59fa321c12569f80039f76f%3fOpen&amp;Name=CN=Ghoul\O=ENV\C=CZ&amp;Id=C1256A62004E5036" TargetMode="External"/><Relationship Id="rId31" Type="http://schemas.openxmlformats.org/officeDocument/2006/relationships/hyperlink" Target="file:///c:\redir.nsf%3fRedirect&amp;To=\fb86fd892c3e79a6c125642c005700fe\dcdb27880ae338b4c12569f8003d7596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1&amp;02-07" TargetMode="External"/><Relationship Id="rId14" Type="http://schemas.openxmlformats.org/officeDocument/2006/relationships/hyperlink" Target="file:///c:\redir.nsf%3fRedirect&amp;To=\fb86fd892c3e79a6c125642c005700fe\c0539afd508aa85ac12569f80038cc64%3fOpen&amp;Name=CN=Ghoul\O=ENV\C=CZ&amp;Id=C1256A62004E5036" TargetMode="External"/><Relationship Id="rId22" Type="http://schemas.openxmlformats.org/officeDocument/2006/relationships/hyperlink" Target="file:///c:\redir.nsf%3fRedirect&amp;To=\fb86fd892c3e79a6c125642c005700fe\539949dc35539060c12569f8003b9827%3fOpen&amp;Name=CN=Ghoul\O=ENV\C=CZ&amp;Id=C1256A62004E5036" TargetMode="External"/><Relationship Id="rId27" Type="http://schemas.openxmlformats.org/officeDocument/2006/relationships/hyperlink" Target="file:///c:\redir.nsf%3fRedirect&amp;To=\fb86fd892c3e79a6c125642c005700fe\92ec819923cabbb5c12569f8003cd664%3fOpen&amp;Name=CN=Ghoul\O=ENV\C=CZ&amp;Id=C1256A62004E5036" TargetMode="External"/><Relationship Id="rId30" Type="http://schemas.openxmlformats.org/officeDocument/2006/relationships/hyperlink" Target="file:///c:\redir.nsf%3fRedirect&amp;To=\fb86fd892c3e79a6c125642c005700fe\8ee408d4d0be1da8c12569f8003d4cca%3fOpen&amp;Name=CN=Ghoul\O=ENV\C=CZ&amp;Id=C1256A62004E5036" TargetMode="External"/><Relationship Id="rId35" Type="http://schemas.openxmlformats.org/officeDocument/2006/relationships/hyperlink" Target="file:///c:\redir.nsf%3fRedirect&amp;To=\fb86fd892c3e79a6c125642c005700fe\a1f0bcf8cb1a8518c12569f9001e6bbf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2001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fb86fd892c3e79a6c125642c005700fe\5392dd992d24ffa1c12569f800385264%3fOpen&amp;Name=CN=Ghoul\O=ENV\C=CZ&amp;Id=C1256A62004E5036" TargetMode="External"/><Relationship Id="rId17" Type="http://schemas.openxmlformats.org/officeDocument/2006/relationships/hyperlink" Target="file:///c:\redir.nsf%3fRedirect&amp;To=\fb86fd892c3e79a6c125642c005700fe\80168e46c0a8424ec12569f8003986e7%3fOpen&amp;Name=CN=Ghoul\O=ENV\C=CZ&amp;Id=C1256A62004E5036" TargetMode="External"/><Relationship Id="rId25" Type="http://schemas.openxmlformats.org/officeDocument/2006/relationships/hyperlink" Target="file:///c:\redir.nsf%3fRedirect&amp;To=\fb86fd892c3e79a6c125642c005700fe\8a6d5a7464b014fac12569f8003c2c34%3fOpen&amp;Name=CN=Ghoul\O=ENV\C=CZ&amp;Id=C1256A62004E5036" TargetMode="External"/><Relationship Id="rId33" Type="http://schemas.openxmlformats.org/officeDocument/2006/relationships/hyperlink" Target="file:///c:\redir.nsf%3fRedirect&amp;To=\fb86fd892c3e79a6c125642c005700fe\3b2d42689a1be971c12569f9001e177b%3fOpen&amp;Name=CN=Ghoul\O=ENV\C=CZ&amp;Id=C1256A62004E5036" TargetMode="External"/><Relationship Id="rId38" Type="http://schemas.openxmlformats.org/officeDocument/2006/relationships/hyperlink" Target="file:///c:\redir.nsf%3fRedirect&amp;To=\fb86fd892c3e79a6c125642c005700fe\e46827770acbcc8cc12569f9001ee70f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3810</Words>
  <Characters>21720</Characters>
  <Application>Microsoft Office Word</Application>
  <DocSecurity>0</DocSecurity>
  <Lines>181</Lines>
  <Paragraphs>50</Paragraphs>
  <ScaleCrop>false</ScaleCrop>
  <Company>Profinit EU s.r.o.</Company>
  <LinksUpToDate>false</LinksUpToDate>
  <CharactersWithSpaces>25480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