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1A054CD" w14:textId="77777777" w:rsidR="006B092F" w:rsidRDefault="006B092F">
      <w:pPr>
        <w:pStyle w:val="z-TopofForm"/>
      </w:pPr>
      <w:r>
        <w:t>Top of Form</w:t>
      </w:r>
    </w:p>
    <w:p w14:paraId="7EE1EEE5" w14:textId="2823C95A" w:rsidR="006B092F" w:rsidRDefault="006B092F">
      <w:pPr>
        <w:pStyle w:val="Heading5"/>
        <w:divId w:val="194557635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2001-09-05</w:t>
        </w:r>
      </w:hyperlink>
    </w:p>
    <w:p w14:paraId="3C96D0C3" w14:textId="77777777" w:rsidR="006B092F" w:rsidRDefault="006B092F">
      <w:pPr>
        <w:rPr>
          <w:rFonts w:eastAsia="Times New Roman"/>
        </w:rPr>
      </w:pPr>
    </w:p>
    <w:p w14:paraId="00D39ABE" w14:textId="77777777" w:rsidR="006B092F" w:rsidRDefault="006B092F">
      <w:pPr>
        <w:divId w:val="131224981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0E40C97" w14:textId="77777777" w:rsidR="006B092F" w:rsidRDefault="006B092F">
      <w:pPr>
        <w:divId w:val="1940986174"/>
        <w:rPr>
          <w:rFonts w:eastAsia="Times New Roman"/>
        </w:rPr>
      </w:pPr>
      <w:r>
        <w:rPr>
          <w:rFonts w:eastAsia="Times New Roman"/>
        </w:rPr>
        <w:pict w14:anchorId="615FBECF"/>
      </w:r>
      <w:r>
        <w:rPr>
          <w:rFonts w:eastAsia="Times New Roman"/>
        </w:rPr>
        <w:pict w14:anchorId="31280688"/>
      </w:r>
      <w:r>
        <w:rPr>
          <w:rFonts w:eastAsia="Times New Roman"/>
          <w:noProof/>
        </w:rPr>
        <w:drawing>
          <wp:inline distT="0" distB="0" distL="0" distR="0" wp14:anchorId="678F687E" wp14:editId="03A8A8D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3E515" w14:textId="77777777" w:rsidR="006B092F" w:rsidRDefault="006B09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AC2ED48" w14:textId="77777777">
        <w:trPr>
          <w:tblCellSpacing w:w="0" w:type="dxa"/>
        </w:trPr>
        <w:tc>
          <w:tcPr>
            <w:tcW w:w="2500" w:type="pct"/>
            <w:hideMark/>
          </w:tcPr>
          <w:p w14:paraId="11382EF9" w14:textId="77777777" w:rsidR="006B092F" w:rsidRDefault="006B092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2271/01</w:t>
            </w:r>
          </w:p>
        </w:tc>
        <w:tc>
          <w:tcPr>
            <w:tcW w:w="2500" w:type="pct"/>
            <w:hideMark/>
          </w:tcPr>
          <w:p w14:paraId="336EBFDA" w14:textId="77777777" w:rsidR="006B092F" w:rsidRDefault="006B092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5. září 2001</w:t>
            </w:r>
          </w:p>
        </w:tc>
      </w:tr>
    </w:tbl>
    <w:p w14:paraId="6315A9E3" w14:textId="77777777" w:rsidR="006B092F" w:rsidRDefault="006B092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5. září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(33. schůze)</w:t>
      </w:r>
    </w:p>
    <w:p w14:paraId="51235549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státního rozpočtu České republiky na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1099/01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8BB9F8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v diskusi projednala návrh předložený ministrem financí a přijala</w:t>
      </w:r>
    </w:p>
    <w:p w14:paraId="326A40E0" w14:textId="675BD57F" w:rsidR="006B092F" w:rsidRDefault="006B092F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857.</w:t>
        </w:r>
      </w:hyperlink>
    </w:p>
    <w:p w14:paraId="3147ACCA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5BC8BF0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Varianty návrhů rozdělení výdajů na výzkum a vývoj v návrhu státního rozpočtu na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1047/01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5145C3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předsedou Legislativní rady vlády byl stažen z jednání s tím, že již nebude vládě předkládán.</w:t>
      </w:r>
    </w:p>
    <w:p w14:paraId="41EE1FEF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A) Návrh ústavního zákona o referendu a o změně ústavního zákona č. 1/1993 Sb., Ústava České republiky, ve znění pozdějších ústavních zákonů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Návrh zákona o provádění referenda a o změně některých dalších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1056/01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4BE259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V l á d a po projednání materiálu předloženého místopředsedou vlády a předsedou Legislativní rady vlády přijala </w:t>
      </w:r>
    </w:p>
    <w:p w14:paraId="653757F5" w14:textId="5E61E15B" w:rsidR="006B092F" w:rsidRDefault="006B092F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858</w:t>
        </w:r>
      </w:hyperlink>
    </w:p>
    <w:p w14:paraId="173633DD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Čl. 1 odst. 3 písm. a.) návrhu ústavního zákona o referendu a o změně ústavního zákona č. 1/1993 Sb., Ústava České republiky, ve znění pozdějších ústavních zákonů, podle připomínky místopředsedy vlády a ministra průmyslu a obchodu upřesněné místopředsedou vlády a předsedou Legislativní rady vlády a dále s tím, že bude upraven § 3 odst. 2 návrhu zákona o provádění referenda a o změně některých dalších zákonů, podle připomínky ministrů financí a vnitra.</w:t>
      </w:r>
    </w:p>
    <w:p w14:paraId="1570614E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351B3C6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věcného záměru zákona o místním a krajském referendu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901/01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6A5C84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4B6C0686" w14:textId="773F53CF" w:rsidR="006B092F" w:rsidRDefault="006B092F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859</w:t>
        </w:r>
      </w:hyperlink>
    </w:p>
    <w:p w14:paraId="0A4322F7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vzata v úvahu připomínka místopředsedy vlády a ministra průmyslu a obchodu.</w:t>
      </w:r>
    </w:p>
    <w:p w14:paraId="4CA120DE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C76B4E5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věcného záměru zákona o katastru nemovitostí (katastrální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831/01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06A3A3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 za účasti místopředsedy Českého úřadu zeměměřického a katastrálního Ing. K. Večeře</w:t>
      </w:r>
    </w:p>
    <w:p w14:paraId="06C07404" w14:textId="7342CB4E" w:rsidR="006B092F" w:rsidRDefault="006B092F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860.</w:t>
        </w:r>
      </w:hyperlink>
    </w:p>
    <w:p w14:paraId="202F8217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99E6E84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věcného záměru novely zákona č. 359/1992 Sb., o zeměměřických a katastrálních orgánech, ve znění zákona č. 107/1994 Sb., zákona č. 200/1994 Sb., zákona č. 62/1997 Sb., zákona č. 132/2000 Sb. a zákona č. 186/2001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830/01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02A6B4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místopředsedy Českého úřadu zeměměřického a katastrálního Ing. K. Večeře návrh předložený ministrem zemědělství a přijala</w:t>
      </w:r>
    </w:p>
    <w:p w14:paraId="36C21EAF" w14:textId="10EE70B4" w:rsidR="006B092F" w:rsidRDefault="006B092F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861.</w:t>
        </w:r>
      </w:hyperlink>
    </w:p>
    <w:p w14:paraId="501FEA80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37422EA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právní úpravy válečných hrobů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833/01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6C52DC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přijala</w:t>
      </w:r>
    </w:p>
    <w:p w14:paraId="5BB39278" w14:textId="47931F5F" w:rsidR="006B092F" w:rsidRDefault="006B092F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862.</w:t>
        </w:r>
      </w:hyperlink>
    </w:p>
    <w:p w14:paraId="1306E98D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B3A858A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vlády, kterým se zvyšují částky životního minima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1074/01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21C544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2D999C25" w14:textId="7E5641CD" w:rsidR="006B092F" w:rsidRDefault="006B092F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863.</w:t>
        </w:r>
      </w:hyperlink>
    </w:p>
    <w:p w14:paraId="7907F421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12D9B23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nařízení vlády, kterým se mění nařízení vlády č. 181/2001 Sb., kterým se stanoví technické požadavky na zdravotnické prostředky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1052/01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A55F04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zdravotnictví přijala</w:t>
      </w:r>
    </w:p>
    <w:p w14:paraId="1C3AD301" w14:textId="360A2025" w:rsidR="006B092F" w:rsidRDefault="006B092F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864.</w:t>
        </w:r>
      </w:hyperlink>
    </w:p>
    <w:p w14:paraId="17BD89D5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D5D7A42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nařízení vlády, kterým se mění nařízení vlády č. 191/2001 Sb., kterým se stanoví technické požadavky na aktivní implantabilní zdravotnické prostředky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1053/01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28138F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2A835022" w14:textId="21D7EA50" w:rsidR="006B092F" w:rsidRDefault="006B092F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865.</w:t>
        </w:r>
      </w:hyperlink>
    </w:p>
    <w:p w14:paraId="0AA5F382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B7B7CD3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poslanců Lucie Talmanové, Evy Dundáčkové, Aleny Páralové a dalších na vydání zákona, kterým se mění zákon č. 256/2001 Sb., o pohřebnictví a o změně některých zákonů (sněmovní tisk č. 1011)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1034/01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705FC6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511726D0" w14:textId="087F3673" w:rsidR="006B092F" w:rsidRDefault="006B092F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866.</w:t>
        </w:r>
      </w:hyperlink>
    </w:p>
    <w:p w14:paraId="0038EB62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22AABEB5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B62F0C3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poslanců Josefa Vejvody a dalších na vydání zahrádkářského zákona (sněmovní tisk č. 1014)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1037/01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BB23E2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3F5C7409" w14:textId="3A079EDB" w:rsidR="006B092F" w:rsidRDefault="006B092F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867.</w:t>
        </w:r>
      </w:hyperlink>
    </w:p>
    <w:p w14:paraId="58DC5C81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8D59589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Kontrolní závěr NKÚ č. 00/30 "Realizace státních záruk z prostředků státního rozpočtu"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805/01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D665FC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 za účasti prezidenta Nejvyššího kontrolního úřadu</w:t>
      </w:r>
    </w:p>
    <w:p w14:paraId="40135DBF" w14:textId="368E5202" w:rsidR="006B092F" w:rsidRDefault="006B092F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868.</w:t>
        </w:r>
      </w:hyperlink>
    </w:p>
    <w:p w14:paraId="42004320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F1BFB31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Materiál ke kontrolnímu závěru NKÚ z kontrolní akce č. 00/25 "Daň z příjmů právnických osob"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915/01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80551B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financí a přijala</w:t>
      </w:r>
    </w:p>
    <w:p w14:paraId="494D992A" w14:textId="40BE8A7B" w:rsidR="006B092F" w:rsidRDefault="006B092F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869.</w:t>
        </w:r>
      </w:hyperlink>
    </w:p>
    <w:p w14:paraId="40F9CE7A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A72FF94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Zpráva o zajištění nápravy nedostatků uvedených v Kontrolním závěru Nejvyššího kontrolního úřadu č. 00/29 z kontrolní akce "Výstavba a provozování I. a II. železničního koridoru"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996/01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8C3A1C4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dopravy a spojů přijala za účasti prezidenta Nejvyššího kontrolního úřadu</w:t>
      </w:r>
    </w:p>
    <w:p w14:paraId="44219D3E" w14:textId="785846A4" w:rsidR="006B092F" w:rsidRDefault="006B092F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870.</w:t>
        </w:r>
      </w:hyperlink>
    </w:p>
    <w:p w14:paraId="589A2079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BDCB0B4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Kontrolní závěr Nejvyššího kontrolního úřadu č. 00/27 "Majetek státu a prostředky státního rozpočtu - kapitola Ministerstvo kultury"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893/01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73AEB3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kultury a přijala</w:t>
      </w:r>
    </w:p>
    <w:p w14:paraId="0D01E38B" w14:textId="7DD6F1E5" w:rsidR="006B092F" w:rsidRDefault="006B092F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871.</w:t>
        </w:r>
      </w:hyperlink>
    </w:p>
    <w:p w14:paraId="1C830F29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AE94C31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Kontrolní závěr Nejvyššího kontrolního úřadu z kontrolní akce č. 00/37 "Hospodaření příspěvkových organizací v působnosti Ministerstva zdravotnictví"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907/01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31CEBC4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ministrem zdravotnictví přijala za účasti prezidenta Nejvyššího kontrolního úřadu</w:t>
      </w:r>
    </w:p>
    <w:p w14:paraId="578D6A56" w14:textId="6C715310" w:rsidR="006B092F" w:rsidRDefault="006B092F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872.</w:t>
        </w:r>
      </w:hyperlink>
    </w:p>
    <w:p w14:paraId="67353E8E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0ADBB36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Kontrolní závěr z kontrolní akce č. 00/28 Majetek státu a prostředky státního rozpočtu - kapitola Český úřad zeměměřický a katastrální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1040/01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F3B021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a místopředsedy Českého úřadu zeměměřického a katastrálního Ing. K. Večeře materiál předložený ministrem zemědělství a přijala</w:t>
      </w:r>
    </w:p>
    <w:p w14:paraId="56B8AD97" w14:textId="53A67288" w:rsidR="006B092F" w:rsidRDefault="006B092F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873.</w:t>
        </w:r>
      </w:hyperlink>
    </w:p>
    <w:p w14:paraId="05E869C4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02E2F36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Kontrolní závěr Nejvyššího kontrolního úřadu z kontroly č. 00/14 "Hospodaření státních zemědělských podniků se zaměřením na národní hřebčín a zemské hřebčince"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818/01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D60E7F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přijala za účasti prezidenta Nejvyššího kontrolního úřadu</w:t>
      </w:r>
    </w:p>
    <w:p w14:paraId="1CF6FCD9" w14:textId="072918AD" w:rsidR="006B092F" w:rsidRDefault="006B092F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874.</w:t>
        </w:r>
      </w:hyperlink>
    </w:p>
    <w:p w14:paraId="4A4EDB16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E37B50E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Závěry NKÚ z kontroly "Majetek státu a prostředky státního rozpočtu související s realizací státní informační politiky ve státní správě"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719/01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29C0AA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a vedoucím Úřadu vlády a přijala</w:t>
      </w:r>
    </w:p>
    <w:p w14:paraId="3ED106C9" w14:textId="3EC855AD" w:rsidR="006B092F" w:rsidRDefault="006B092F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875.</w:t>
        </w:r>
      </w:hyperlink>
    </w:p>
    <w:p w14:paraId="73FE1C5E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69329B2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Souhrnné hodnocení vývoje hospodaření veřejného zdravotního pojištění v roce 2000 zpracované na základě údajů výročních zpráv a účetních závěrek zdravotních pojišťoven za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1079/01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B39312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 zdravotnictví a financí přijala</w:t>
      </w:r>
    </w:p>
    <w:p w14:paraId="321DC154" w14:textId="776F04B9" w:rsidR="006B092F" w:rsidRDefault="006B092F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876.</w:t>
        </w:r>
      </w:hyperlink>
    </w:p>
    <w:p w14:paraId="3A8E784D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6A9F213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Uvolnění prostředků z vládní rozpočtové rezervy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1089/01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B87D0C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byl stažen z jednání s tím, že již nebude vládě předkládán</w:t>
      </w:r>
    </w:p>
    <w:p w14:paraId="00A20D68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Žádost rozpočtovému výboru Poslanecké sněmovny Parlamentu ČR o povolení změn závazných ukazatelů schváleného rozpočtu kapitoly 336 - Ministerstvo spravedlnosti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1085/01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E8EC4D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ministrem spravedlnosti a přijala</w:t>
      </w:r>
    </w:p>
    <w:p w14:paraId="79BE358A" w14:textId="42A0A9F5" w:rsidR="006B092F" w:rsidRDefault="006B092F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877</w:t>
        </w:r>
      </w:hyperlink>
    </w:p>
    <w:p w14:paraId="1118E632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ministr spravedlnosti upřesní Žádost podle připomínky místopředsedy vlády a předsedy Legislativní rady vlády.</w:t>
      </w:r>
    </w:p>
    <w:p w14:paraId="0343D7C5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CB95E9B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Výdaje státního rozpočtu na příspěvky českých nevládních organizací mezinárodním organizacím v rámci podpůrného programu 10. D - "Podpora evropské integrace nevládních organizací"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1088/01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6F496F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přijala</w:t>
      </w:r>
    </w:p>
    <w:p w14:paraId="1E611219" w14:textId="3F78E5D2" w:rsidR="006B092F" w:rsidRDefault="006B092F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878.</w:t>
        </w:r>
      </w:hyperlink>
    </w:p>
    <w:p w14:paraId="0D001CB5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859F424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</w:t>
      </w:r>
      <w:r>
        <w:rPr>
          <w:rFonts w:ascii="Times New Roman CE" w:eastAsia="Times New Roman" w:hAnsi="Times New Roman CE" w:cs="Times New Roman CE"/>
          <w:sz w:val="27"/>
          <w:szCs w:val="27"/>
        </w:rPr>
        <w:t>Aktualizace strategie financování implementace směrnice Rady 91/271/EEC, o čištění městských odpadních vod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1078/01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F7DF40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zemědělství a životního prostředí a přijala</w:t>
      </w:r>
    </w:p>
    <w:p w14:paraId="793C4960" w14:textId="4F452888" w:rsidR="006B092F" w:rsidRDefault="006B092F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879.</w:t>
        </w:r>
      </w:hyperlink>
    </w:p>
    <w:p w14:paraId="18D7F1BF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F61E841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přístup České republiky k Mezinárodní úmluvě na ochranu nových odrůd rostlin z 2. prosince 1961 ve znění revidovaném v Ženevě 10. listopadu 1972, 23. října 1978 a 19. března 1991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1087/01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17E479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a místopředsedou vlády a ministrem zahraničních věcí přijala</w:t>
      </w:r>
    </w:p>
    <w:p w14:paraId="61A4CE25" w14:textId="02B52F59" w:rsidR="006B092F" w:rsidRDefault="006B092F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880.</w:t>
        </w:r>
      </w:hyperlink>
    </w:p>
    <w:p w14:paraId="0A8559A1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8CC3674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obeslání Zvláštního zasedání Valného shromáždění OSN o dětech v New Yorku ve dnech 19. - 21. září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1080/01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51C621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školství, mládeže a tělovýchovy a místopředsedou vlády a ministrem zahraničních věcí a přijala</w:t>
      </w:r>
    </w:p>
    <w:p w14:paraId="152A8621" w14:textId="6A225273" w:rsidR="006B092F" w:rsidRDefault="006B092F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881.</w:t>
        </w:r>
      </w:hyperlink>
    </w:p>
    <w:p w14:paraId="1B6864ED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9 a proti nikdo.</w:t>
      </w:r>
    </w:p>
    <w:p w14:paraId="0EF48FC6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uskutečnění návštěvy místopředsedkyně vlády Slovenské republiky Márie Kadlečíkové v České republice dne 18. září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1084/01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3C50D5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3FF5D42B" w14:textId="023CE08A" w:rsidR="006B092F" w:rsidRDefault="006B092F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882.</w:t>
        </w:r>
      </w:hyperlink>
    </w:p>
    <w:p w14:paraId="54D958D3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1318360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poskytnutí finančního příspěvku organizaci "Domowina" zastupující zájmy Lužických Srbů ve Spolkové republice Německo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1083/01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89C2DB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7052240" w14:textId="51A10072" w:rsidR="006B092F" w:rsidRDefault="006B092F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883.</w:t>
        </w:r>
      </w:hyperlink>
    </w:p>
    <w:p w14:paraId="4AFFD128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307D88D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účast předsedy vlády České republiky Miloše Zemana na konferenci XI. Ekonomického fóra v polské Krynici dne 7. září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1128/01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0B7E13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26F08B7A" w14:textId="06802927" w:rsidR="006B092F" w:rsidRDefault="006B092F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884.</w:t>
        </w:r>
      </w:hyperlink>
    </w:p>
    <w:p w14:paraId="75238270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E4FE896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změnu usnesení vlády ze dne 29. srpna 2001 č. 845 k materiálu Návrh opatření vyplývajících z problémů s migrací občanů Rumunska do České republiky a prudkého zvýšení zneužívání azylové procedury těmito cizinci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1129/01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9AC3E6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E59F657" w14:textId="2D7A387D" w:rsidR="006B092F" w:rsidRDefault="006B092F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885.</w:t>
        </w:r>
      </w:hyperlink>
    </w:p>
    <w:p w14:paraId="0C4C52C2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13 a proti 2.</w:t>
      </w:r>
    </w:p>
    <w:p w14:paraId="670F865C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rozhodnutí vlády o privatizaci 51,19 % (15 816 380 kusů) akcií společnosti ČESKÉ RADIOKOMUNIKACE, a. s. v obdržení Fondu národního majetku ČR přímým prodejem určenému nabyvateli, společnosti Bivideon B. V., Nizozemí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1139/01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A265DD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462AC572" w14:textId="3C9AB04C" w:rsidR="006B092F" w:rsidRDefault="006B092F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886.</w:t>
        </w:r>
      </w:hyperlink>
    </w:p>
    <w:p w14:paraId="71E59169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F0851AC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33. Návrh na jmenování dvou členů představenstva České konsolidační agentury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1138/01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31F5F2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10B5232D" w14:textId="34AEDA6B" w:rsidR="006B092F" w:rsidRDefault="006B092F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887.</w:t>
        </w:r>
      </w:hyperlink>
    </w:p>
    <w:p w14:paraId="10133C28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jmenování pana J. Lišky členem představenstva České konsolidační agentury hlasovalo ze 14 přítomných členů vlády pro 13 a proti nikdo.</w:t>
      </w:r>
    </w:p>
    <w:p w14:paraId="4CF796F5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jmenování pana J. Jurána členem představenstva České konsolidační agentury hlasovalo ze 14 přítomných členů vlády pro 14.</w:t>
      </w:r>
    </w:p>
    <w:p w14:paraId="51671955" w14:textId="77777777" w:rsidR="006B092F" w:rsidRDefault="006B09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Žádost rozpočtovému výboru PSP ČR o odsouhlasení změn závazných ukazatelů státního rozpočtu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1140/01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43B408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</w:t>
      </w:r>
    </w:p>
    <w:p w14:paraId="6F5E9528" w14:textId="64E08ECE" w:rsidR="006B092F" w:rsidRDefault="006B092F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888.</w:t>
        </w:r>
      </w:hyperlink>
    </w:p>
    <w:p w14:paraId="1A8D2249" w14:textId="77777777" w:rsidR="006B092F" w:rsidRDefault="006B092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3368FCA6" w14:textId="77777777" w:rsidR="006B092F" w:rsidRDefault="006B092F">
      <w:pPr>
        <w:rPr>
          <w:rFonts w:eastAsia="Times New Roman"/>
        </w:rPr>
      </w:pPr>
    </w:p>
    <w:p w14:paraId="5DB133A3" w14:textId="77777777" w:rsidR="006B092F" w:rsidRDefault="006B092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216CB0E" w14:textId="77777777" w:rsidR="006B092F" w:rsidRDefault="006B092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Informace o průběhu a výsledcích zvláštního zasedání Valného shromáždění OSN k problematice HIV/AIDS (předložili ministr zdravotnictví a místopředseda vlády a ministr zahraničních věcí)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1081/01 </w:t>
      </w:r>
      <w:r>
        <w:rPr>
          <w:rFonts w:eastAsia="Times New Roman"/>
        </w:rPr>
        <w:br/>
      </w:r>
    </w:p>
    <w:p w14:paraId="6F78C5EE" w14:textId="77777777" w:rsidR="006B092F" w:rsidRDefault="006B092F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074E2065" w14:textId="77777777" w:rsidR="006B092F" w:rsidRDefault="006B092F">
      <w:pPr>
        <w:ind w:left="936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</w:t>
      </w:r>
    </w:p>
    <w:p w14:paraId="5B3D6994" w14:textId="77777777" w:rsidR="006B092F" w:rsidRDefault="006B092F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z. PhDr. Vladimír Š p i d l a , v. r. </w:t>
      </w:r>
    </w:p>
    <w:p w14:paraId="5E083705" w14:textId="77777777" w:rsidR="006B092F" w:rsidRDefault="006B092F">
      <w:pPr>
        <w:ind w:left="936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 místopředseda vlády</w:t>
      </w:r>
    </w:p>
    <w:p w14:paraId="7C339600" w14:textId="77777777" w:rsidR="006B092F" w:rsidRDefault="006B092F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Zapsal: JUDr. Richard Ulman </w:t>
      </w:r>
    </w:p>
    <w:p w14:paraId="620E8060" w14:textId="77777777" w:rsidR="006B092F" w:rsidRDefault="006B092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2F"/>
    <w:rsid w:val="006B092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43CB1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249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6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1fcc9eb6bcd12addc1256c4c003d7b92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d8e6283f065e9d09c1256c4c003d7b78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7e08932ac68615fbc1256c4c003d7b9b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712a303600014513c1256c4c003d7b82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9a370b8a5864df13c1256c4c003d7b83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492ed8b2539df22dc1256c4c003d7b8a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2f205c1e20e68860c1256c4c003d7b9c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650003c17b97d3a4c1256c4c003d7b8f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a5c17cd4f4eb00a7c1256c4c003d7b91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0bec1d8dff141a7ec1256c4c003d7b7b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d204fc997b27b024c1256c4c003d7b9e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dd8211b67f7db004c1256c4c003d7b6e%3fOpen&amp;Name=CN=Ghoul\O=ENV\C=CZ&amp;Id=C1256A62004E5036" TargetMode="External"/><Relationship Id="rId24" Type="http://schemas.openxmlformats.org/officeDocument/2006/relationships/hyperlink" Target="file:///c:\redir.nsf%3fRedirect&amp;To=\6802db4c27cf71ffc1256f220067f94a\bfe144a3f032edf5c1256c4c003d7b6a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30295bc2849e45c1c1256c4c003d7b70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bd1c6ecd3b49b707c1256c4c003d7b90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ac28fa05ec8d5571c1256c4c003d7b97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9eca6b125f95eae1c1256c4c003d7b7d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13de8f35151fed75c1256c4c003d7b7c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af6b4bd018c1edafc1256c4c003d7b8b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0cd5445800f5c73cc1256c4c003d7b74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1c35436702e85c32c1256c4c003d7b93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42a6d4f41e3a25a4c1256c4c003d7b95%3fOpen&amp;Name=CN=Vladkyne\O=Vlada\C=CZ&amp;Id=C1256A62004E5036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9-05" TargetMode="External"/><Relationship Id="rId14" Type="http://schemas.openxmlformats.org/officeDocument/2006/relationships/hyperlink" Target="file:///c:\redir.nsf%3fRedirect&amp;To=\6802db4c27cf71ffc1256f220067f94a\e23259f79deacfc9c1256c4c003d7b6f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ee092ce28afe0071c1256c4c003d7b72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f294f3af1325e0c9c1256c4c003d7b86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8c92e6c709f4930cc1256c4c003d7b9d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79559c23f5788ff6c1256c4c003d7b99%3fOpen&amp;Name=CN=Vladkyne\O=Vlada\C=CZ&amp;Id=C1256A62004E5036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1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d51e1091422419b3c1256c4c003d7b8d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d89786840523b22cc1256c4c003d7b9a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7a3b718f2f4725bbc1256c4c003d7b8c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9ac25b5474da1b85c1256c4c003d7b87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a2650d5a6909f35fc1256c4c003d7b85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3221</Words>
  <Characters>18360</Characters>
  <Application>Microsoft Office Word</Application>
  <DocSecurity>0</DocSecurity>
  <Lines>153</Lines>
  <Paragraphs>43</Paragraphs>
  <ScaleCrop>false</ScaleCrop>
  <Company>Profinit EU s.r.o.</Company>
  <LinksUpToDate>false</LinksUpToDate>
  <CharactersWithSpaces>21538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