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081B0E7" w14:textId="77777777" w:rsidR="00082BFD" w:rsidRDefault="00082BFD">
      <w:pPr>
        <w:pStyle w:val="z-TopofForm"/>
      </w:pPr>
      <w:r>
        <w:t>Top of Form</w:t>
      </w:r>
    </w:p>
    <w:p w14:paraId="4A6C728C" w14:textId="51DB3C1F" w:rsidR="00082BFD" w:rsidRDefault="00082BFD">
      <w:pPr>
        <w:pStyle w:val="Heading5"/>
        <w:divId w:val="2348747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2001-12-03</w:t>
        </w:r>
      </w:hyperlink>
    </w:p>
    <w:p w14:paraId="3D733C87" w14:textId="77777777" w:rsidR="00082BFD" w:rsidRDefault="00082BFD">
      <w:pPr>
        <w:rPr>
          <w:rFonts w:eastAsia="Times New Roman"/>
        </w:rPr>
      </w:pPr>
    </w:p>
    <w:p w14:paraId="08E5CE74" w14:textId="77777777" w:rsidR="00082BFD" w:rsidRDefault="00082BFD">
      <w:pPr>
        <w:divId w:val="59664392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2DEF96" w14:textId="77777777" w:rsidR="00082BFD" w:rsidRDefault="00082BFD">
      <w:pPr>
        <w:divId w:val="531770497"/>
        <w:rPr>
          <w:rFonts w:eastAsia="Times New Roman"/>
        </w:rPr>
      </w:pPr>
      <w:r>
        <w:rPr>
          <w:rFonts w:eastAsia="Times New Roman"/>
        </w:rPr>
        <w:pict w14:anchorId="6C517FC6"/>
      </w:r>
      <w:r>
        <w:rPr>
          <w:rFonts w:eastAsia="Times New Roman"/>
        </w:rPr>
        <w:pict w14:anchorId="0D9FC4CC"/>
      </w:r>
      <w:r>
        <w:rPr>
          <w:rFonts w:eastAsia="Times New Roman"/>
          <w:noProof/>
        </w:rPr>
        <w:drawing>
          <wp:inline distT="0" distB="0" distL="0" distR="0" wp14:anchorId="454D6EF2" wp14:editId="46A6138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3737" w14:textId="77777777" w:rsidR="00082BFD" w:rsidRDefault="00082B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F13D24" w14:textId="77777777">
        <w:trPr>
          <w:tblCellSpacing w:w="0" w:type="dxa"/>
        </w:trPr>
        <w:tc>
          <w:tcPr>
            <w:tcW w:w="2500" w:type="pct"/>
            <w:hideMark/>
          </w:tcPr>
          <w:p w14:paraId="614C1E35" w14:textId="77777777" w:rsidR="00082BFD" w:rsidRDefault="00082BF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2301/01</w:t>
            </w:r>
          </w:p>
        </w:tc>
        <w:tc>
          <w:tcPr>
            <w:tcW w:w="2500" w:type="pct"/>
            <w:hideMark/>
          </w:tcPr>
          <w:p w14:paraId="402FC04E" w14:textId="77777777" w:rsidR="00082BFD" w:rsidRDefault="00082BF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prosince 2001</w:t>
            </w:r>
          </w:p>
        </w:tc>
      </w:tr>
    </w:tbl>
    <w:p w14:paraId="7BC34885" w14:textId="77777777" w:rsidR="00082BFD" w:rsidRDefault="00082BF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prosince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0DC20A3C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zákonné úpravy registrů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0F6A33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a místopředsedy Českého úřadu zeměměřického a katastrálního Ing. K. Večeře, pověřeného k provádění úkonů předsedy Českého úřadu zeměměřického a katastrálního, materiál předložený ministrem a vedoucím Úřadu vlády a přijala</w:t>
      </w:r>
    </w:p>
    <w:p w14:paraId="326A0E87" w14:textId="14E6517D" w:rsidR="00082BFD" w:rsidRDefault="00082BF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1280.</w:t>
        </w:r>
      </w:hyperlink>
    </w:p>
    <w:p w14:paraId="29BC2F61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726A04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státním dluhopisovém programu na úhradu rozpočtovaného schodku státního rozpočtu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59E3C2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5E836E2E" w14:textId="3B07E758" w:rsidR="00082BFD" w:rsidRDefault="00082BF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1281.</w:t>
        </w:r>
      </w:hyperlink>
    </w:p>
    <w:p w14:paraId="7326B95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FA14E9E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vlády, kterým se mění nařízení vlády č. 505/2000 Sb., kterým se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stanoví podpůrné programy k podpoře mimoprodukčních funkcí zemědělství, k podpoře aktivit podílejících se na udržování krajiny, programy pomoci k podpoře méně příznivých oblastí a kritéria pro jejich posuzování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51E1BB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zemědělství, životního prostředí a školství, mládeže a tělovýchovy a přijala</w:t>
      </w:r>
    </w:p>
    <w:p w14:paraId="124DB713" w14:textId="778DD886" w:rsidR="00082BFD" w:rsidRDefault="00082BF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1282.</w:t>
        </w:r>
      </w:hyperlink>
    </w:p>
    <w:p w14:paraId="4A751C35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9C801F6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62/1994 Sb., o poskytování náhrad některých výdajů zaměstnancům rozpočtových a příspěvkových organizací s pravidelným pracovištěm v zahraničí, ve znění nařízení vlády č. 183/1999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FFF2A3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6E0C40DC" w14:textId="49B61482" w:rsidR="00082BFD" w:rsidRDefault="00082BF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1283.</w:t>
        </w:r>
      </w:hyperlink>
    </w:p>
    <w:p w14:paraId="67213C7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119ADE0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Senátní návrh ústavního zákona, kterým se mění ústavní zákon České národní rady č. 1/1993 Sb., Ústava České republiky, ve znění ústavního zákona č. 347/1997 Sb. a ústavního zákona č. 300/2000 Sb. (sněmovní tisk č. 1134)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301B87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přijala</w:t>
      </w:r>
    </w:p>
    <w:p w14:paraId="3D9CE9E1" w14:textId="0ED2CEDB" w:rsidR="00082BFD" w:rsidRDefault="00082BF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1284.</w:t>
        </w:r>
      </w:hyperlink>
    </w:p>
    <w:p w14:paraId="47C527E4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19836C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77A9881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Senátní návrh zákona, kterým se mění zákon č. 256/2001 Sb., o pohřebnictví a o změně některých zákonů (sněmovní tisk č. 1135)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3984D3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7AA96525" w14:textId="152DE0EA" w:rsidR="00082BFD" w:rsidRDefault="00082BF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1285.</w:t>
        </w:r>
      </w:hyperlink>
    </w:p>
    <w:p w14:paraId="4F9A3C1E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B013884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15 přítomných členů vlády hlasovalo pro 15.</w:t>
      </w:r>
    </w:p>
    <w:p w14:paraId="28E21631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Rudolfa Tomíčka a dalších na vydání zákona, kterým se mění zákon č. 254/2001 Sb., o vodách a o změně některých zákonů (vodní zákon) (sněmovní tisk č. 1139)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7A218F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5C661090" w14:textId="46911434" w:rsidR="00082BFD" w:rsidRDefault="00082BF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1286.</w:t>
        </w:r>
      </w:hyperlink>
    </w:p>
    <w:p w14:paraId="52964532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69E963AE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Václava Brouska, Moniky Mihaličkové, Aleny Svobodové, Michaely Šojdrové, Radima Turka a dalších na vydání zákona, kterým se mění zákon č. 364/2000 Sb., o zrušení Fondu dětí a mládeže a o změnách některých zákonů (sněmovní tisk č. 1141)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A2063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17D55D6D" w14:textId="333458BE" w:rsidR="00082BFD" w:rsidRDefault="00082BF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1287.</w:t>
        </w:r>
      </w:hyperlink>
    </w:p>
    <w:p w14:paraId="6F6DD23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326B450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EE05892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Mezinárodního měnového fondu a Světové banky o stavu finančního sektoru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B2CE60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zprávu předloženou ministrem financí a guvernérem České národní banky a přijala</w:t>
      </w:r>
    </w:p>
    <w:p w14:paraId="69A423F2" w14:textId="0BE8CA87" w:rsidR="00082BFD" w:rsidRDefault="00082BF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1288.</w:t>
        </w:r>
      </w:hyperlink>
    </w:p>
    <w:p w14:paraId="5903EA6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6447C6A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realizaci Státního programu podpory cestovního ruchu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659FD0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pro místní rozvoj přijala</w:t>
      </w:r>
    </w:p>
    <w:p w14:paraId="31B0B5F8" w14:textId="39A73A63" w:rsidR="00082BFD" w:rsidRDefault="00082BF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1289</w:t>
        </w:r>
      </w:hyperlink>
    </w:p>
    <w:p w14:paraId="6341C8E7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připomínky předsedy vlády.</w:t>
      </w:r>
    </w:p>
    <w:p w14:paraId="6DC52FA4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0C18BBB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zaměření Státního programu podpory cestovního ruchu pro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1A672A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7BF4951D" w14:textId="379632A7" w:rsidR="00082BFD" w:rsidRDefault="00082BF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1290</w:t>
        </w:r>
      </w:hyperlink>
    </w:p>
    <w:p w14:paraId="71097816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předložený materiál upraven v návaznosti na rozhodnutí vlády uvedeném v bodě 10 tohoto záznamu podle připomínky předsedy vlády a dále s tím, že bude upraveno zaměření Státního programu podpory cestovního ruchu pro rok 2002 podle připomínky předsedy vlády.</w:t>
      </w:r>
    </w:p>
    <w:p w14:paraId="1350DC41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14 přítomných členů vlády hlasovalo pro 14.</w:t>
      </w:r>
    </w:p>
    <w:p w14:paraId="201E719F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Návrh na dočasnou úpravu celních sazeb při dovozu vybraných podpoložek civilních letadel a letadlové techniky pro r.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F9A997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a ministrem dopravy a spojů přijala</w:t>
      </w:r>
    </w:p>
    <w:p w14:paraId="66EBF4F9" w14:textId="1C47CC55" w:rsidR="00082BFD" w:rsidRDefault="00082BF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1291.</w:t>
        </w:r>
      </w:hyperlink>
    </w:p>
    <w:p w14:paraId="0521DC9C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F191294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"Smlouvy o závazku veřejné služby k zabezpečení dopravních potřeb státu v roce 2001"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EAA3A9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679579D0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Ekonomické přínosy offsetového programu předloženého konsorciem BAE/SAAB jako součást nabídky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EFE4C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průmyslu a obchodu byl stažen z programu jednání s tím, že jej vláda projedná na jednání své schůze dne 10. prosince 2001.</w:t>
      </w:r>
    </w:p>
    <w:p w14:paraId="791E8C5D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vojenských cvičeních jednotek a štábů Armády České republiky se zahraničními partnery na území České republiky i mimo něj za období duben až červen 2001 a přehled o realizovaných průjezdech a přeletech přes území České republiky za uvedené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FBB536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0A63A1FA" w14:textId="4728A1CD" w:rsidR="00082BFD" w:rsidRDefault="00082BF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1292.</w:t>
        </w:r>
      </w:hyperlink>
    </w:p>
    <w:p w14:paraId="2B49A0A1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2A40BCB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usnesení vlády České republiky, kterým se schvaluje Statut Správy státních hmotných rezerv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653347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přijala za účasti předsedy Správy státních hmotných rezerv</w:t>
      </w:r>
    </w:p>
    <w:p w14:paraId="076CFE0B" w14:textId="1DF47A62" w:rsidR="00082BFD" w:rsidRDefault="00082BF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1293.</w:t>
        </w:r>
      </w:hyperlink>
    </w:p>
    <w:p w14:paraId="7B5A97E7" w14:textId="77777777" w:rsidR="00082BFD" w:rsidRDefault="00082BFD">
      <w:pPr>
        <w:rPr>
          <w:rFonts w:eastAsia="Times New Roman"/>
        </w:rPr>
      </w:pPr>
    </w:p>
    <w:p w14:paraId="5D8263B0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6E3750FE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B2B1C5A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statutu Vládního výboru pro zdravotně postižené občany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EBA11B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a vedoucím Úřadu vlády byl stažen z programu jednání.</w:t>
      </w:r>
    </w:p>
    <w:p w14:paraId="2D905EAE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schválení Dohody mezi Českou republikou a Kyperskou republikou o podpoře a vzájemné ochraně investic podepsané dne 15. června 2001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8CF2D5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384CA301" w14:textId="7E520BAF" w:rsidR="00082BFD" w:rsidRDefault="00082BF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1294.</w:t>
        </w:r>
      </w:hyperlink>
    </w:p>
    <w:p w14:paraId="6F163E1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3590BAA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rozhodnutí o privatizaci majetkové účasti státu na podnikání akciové společnosti SPOLANA v držení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2156CB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7C0B8202" w14:textId="53553CBE" w:rsidR="00082BFD" w:rsidRDefault="00082BF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1295.</w:t>
        </w:r>
      </w:hyperlink>
    </w:p>
    <w:p w14:paraId="608785E1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27EC05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964924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880D54D" w14:textId="250A0AD1" w:rsidR="00082BFD" w:rsidRDefault="00082BF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1296.</w:t>
        </w:r>
      </w:hyperlink>
    </w:p>
    <w:p w14:paraId="4183C21D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1.</w:t>
      </w:r>
    </w:p>
    <w:p w14:paraId="76BAB5E3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rektora Vysoké školy chemicko-technologické v Praze s účinností od 1. ledna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E0C01F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10374C71" w14:textId="2F0C80E7" w:rsidR="00082BFD" w:rsidRDefault="00082BF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1297.</w:t>
        </w:r>
      </w:hyperlink>
    </w:p>
    <w:p w14:paraId="347C432C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E29CAB3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51F517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73458D0" w14:textId="024E128A" w:rsidR="00082BFD" w:rsidRDefault="00082BF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1298.</w:t>
        </w:r>
      </w:hyperlink>
    </w:p>
    <w:p w14:paraId="4E3FD4CA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1D33030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změnu usnesení vlády z 30. května 2001 č. 532, k návrhu na zavedení Ceny Jaroslava Jandy za významný přínos v oblasti bezpečnostní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EC5D02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FB8D8B8" w14:textId="37FA597A" w:rsidR="00082BFD" w:rsidRDefault="00082BF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1299.</w:t>
        </w:r>
      </w:hyperlink>
    </w:p>
    <w:p w14:paraId="415EBDCC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AA4025D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Rozpočtovému výboru Poslanecké sněmovny Parlamentu o odsouhlasení změn závazných ukazatelů státního rozpočtu pro rok 2001 v kapitole 329 - Ministerstvo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FBA006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4036D1C8" w14:textId="1BF404A9" w:rsidR="00082BFD" w:rsidRDefault="00082BF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1300.</w:t>
        </w:r>
      </w:hyperlink>
    </w:p>
    <w:p w14:paraId="121ACA10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28C68A93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Zrušení usnesení vlády z 21. listopadu 2001 č. 1240, k privatizaci nepotřebného majetku státu, se kterým hospodaří České dráhy, s. o.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BEFD2C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31035DAC" w14:textId="4BD8117F" w:rsidR="00082BFD" w:rsidRDefault="00082BF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1301.</w:t>
        </w:r>
      </w:hyperlink>
    </w:p>
    <w:p w14:paraId="692D5D6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C655B64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průběhu a výsledcích jednání předsedy vlády ČR M. Zemana s rakouským spolkovým kancléřem W. Schüsselem za účasti komisaře G. Verheugena dne 29. listopadu 2001 v Bruselu o ukončení tzv. Melkského procesu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6FC16E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zahraničních věcí přijala</w:t>
      </w:r>
    </w:p>
    <w:p w14:paraId="055C51FC" w14:textId="3197F8F5" w:rsidR="00082BFD" w:rsidRDefault="00082BF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1302</w:t>
        </w:r>
      </w:hyperlink>
    </w:p>
    <w:p w14:paraId="41C1ECCA" w14:textId="77777777" w:rsidR="00082BFD" w:rsidRDefault="00082BFD">
      <w:pPr>
        <w:rPr>
          <w:rFonts w:eastAsia="Times New Roman"/>
        </w:rPr>
      </w:pPr>
    </w:p>
    <w:p w14:paraId="47A5DCB8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připomínky 1. místopředsedy vlády a ministra práce a sociálních věcí.</w:t>
      </w:r>
    </w:p>
    <w:p w14:paraId="411168CB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3EE0771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D238/2001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A04FC4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A210A9D" w14:textId="77777777" w:rsidR="00082BFD" w:rsidRDefault="00082BF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1303/D.</w:t>
      </w:r>
    </w:p>
    <w:p w14:paraId="20A0FEFB" w14:textId="77777777" w:rsidR="00082BFD" w:rsidRDefault="00082B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B62A3C5" w14:textId="77777777" w:rsidR="00082BFD" w:rsidRDefault="00082B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231AC6E" w14:textId="77777777" w:rsidR="00082BFD" w:rsidRDefault="00082BF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6B0FF6E" w14:textId="77777777" w:rsidR="00082BFD" w:rsidRDefault="00082B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plnění termínových úkolů Časového, věcného a finančního harmonogramu realizace Strategie posílení národohospodářského růstu ke dni 30. září 2001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Souhrnná situační zpráva o realizaci opatření k racionalizaci počtu, systémovému sjednocení názvů a popisu práce poradních a pracovních orgánů vlády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počtu zbytkových státních podniků k 30. 6. 2001 a postupu ukončování jejich činnosti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Doplnění a změny plánu kontrolní činnosti NKÚ na rok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Třináctého zasedání smluvních stran Montrealského protokolu o látkách, které porušují ozonovou vrstvu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pracovní návštěvy předsedy vlády ČR Miloše Zemana ve Španělském království ve dnech 25. - 27.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návštěvě ministra a vedoucího Úřadu vlády Karla Březiny v Malajsii a Singapuru ve dnech 30.9. - 5.10.2001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14. kola Mezivládní konference o dohodě o přistoupení ČR k EU na úrovni zástupců dne 28. listopadu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1593/01 </w:t>
      </w:r>
      <w:r>
        <w:rPr>
          <w:rFonts w:eastAsia="Times New Roman"/>
        </w:rPr>
        <w:br/>
      </w:r>
    </w:p>
    <w:p w14:paraId="7F440862" w14:textId="77777777" w:rsidR="00082BFD" w:rsidRDefault="00082BF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0028751" w14:textId="77777777" w:rsidR="00082BFD" w:rsidRDefault="00082BF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C0E2809" w14:textId="77777777" w:rsidR="00082BFD" w:rsidRDefault="00082B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622B39E" w14:textId="77777777" w:rsidR="00082BFD" w:rsidRDefault="00082BF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FD"/>
    <w:rsid w:val="00082BF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04FE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767d096077db66fcc1256c4c003d790e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e9c8f8cdf5e01205c1256c4c003d797e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ef5217060440e43c1256c4c003d79ca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1095f0f8b7ee1452c1256c4c003d788c%3fOpen&amp;Name=CN=Vladkyne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9101e1705fea6fc7c1256c4c003d782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30de784a8b29a9ec1256c4c003d782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b249e6bfd3b35b75c1256c4c003d7913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5bd4e67dfe6b2562c1256c4c003d7971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09fe837db366ceafc1256c4c003d799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a8c7db47f923f7ac1256c4c003d787f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bd07a7a31b154f2c1256c4c003d79a9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4b4cbe68d0c5b80dc1256c4c003d789e%3fOpen&amp;Name=CN=Ghoul\O=ENV\C=CZ&amp;Id=C1256A62004E5036" TargetMode="External"/><Relationship Id="rId24" Type="http://schemas.openxmlformats.org/officeDocument/2006/relationships/hyperlink" Target="file:///c:\redir.nsf%3fRedirect&amp;To=\6802db4c27cf71ffc1256f220067f94a\be5e22406ff2f5c3c1256c4c003d78ef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833469483daa2d0fc1256c4c003d789f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4a227c3832792134c1256c4c003d7927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2c04333d5fa52f18c1256c4c003d784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18a4447c86175043c1256c4c003d7957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1736e1d9c2dbbf7c1256c4c003d78ca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1e537a4e8e027167c1256c4c003d79b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2-03" TargetMode="External"/><Relationship Id="rId14" Type="http://schemas.openxmlformats.org/officeDocument/2006/relationships/hyperlink" Target="file:///c:\redir.nsf%3fRedirect&amp;To=\6802db4c27cf71ffc1256f220067f94a\a8d76caaafd00c86c1256c4c003d7865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a7467976259b8ffbc1256c4c003d794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33db2f367703bb23c1256c4c003d78ed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52dcc5fea8e8f31c1256c4c003d7829%3fOpen&amp;Name=CN=Vladkyne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2744</Words>
  <Characters>15645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