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5AEF1CDA" w14:textId="77777777" w:rsidR="00C725EE" w:rsidRDefault="00C725EE">
      <w:pPr>
        <w:pStyle w:val="z-TopofForm"/>
      </w:pPr>
      <w:r>
        <w:t>Top of Form</w:t>
      </w:r>
    </w:p>
    <w:p w14:paraId="2232BCF3" w14:textId="7E805B1C" w:rsidR="00C725EE" w:rsidRDefault="00C725EE">
      <w:pPr>
        <w:pStyle w:val="Heading5"/>
        <w:divId w:val="986401376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2002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2002-03-11</w:t>
        </w:r>
      </w:hyperlink>
    </w:p>
    <w:p w14:paraId="0F878362" w14:textId="77777777" w:rsidR="00C725EE" w:rsidRDefault="00C725EE">
      <w:pPr>
        <w:rPr>
          <w:rFonts w:eastAsia="Times New Roman"/>
        </w:rPr>
      </w:pPr>
    </w:p>
    <w:p w14:paraId="5CC7F68E" w14:textId="77777777" w:rsidR="00C725EE" w:rsidRDefault="00C725EE">
      <w:pPr>
        <w:divId w:val="1828013426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7E4A8903" w14:textId="77777777" w:rsidR="00C725EE" w:rsidRDefault="00C725EE">
      <w:pPr>
        <w:divId w:val="825054636"/>
        <w:rPr>
          <w:rFonts w:eastAsia="Times New Roman"/>
        </w:rPr>
      </w:pPr>
      <w:r>
        <w:rPr>
          <w:rFonts w:eastAsia="Times New Roman"/>
        </w:rPr>
        <w:pict w14:anchorId="53F8559E"/>
      </w:r>
      <w:r>
        <w:rPr>
          <w:rFonts w:eastAsia="Times New Roman"/>
        </w:rPr>
        <w:pict w14:anchorId="78F9702D"/>
      </w:r>
      <w:r>
        <w:rPr>
          <w:rFonts w:eastAsia="Times New Roman"/>
          <w:noProof/>
        </w:rPr>
        <w:drawing>
          <wp:inline distT="0" distB="0" distL="0" distR="0" wp14:anchorId="14517020" wp14:editId="1347462F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739B8" w14:textId="77777777" w:rsidR="00C725EE" w:rsidRDefault="00C725E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3D83B4B3" w14:textId="77777777">
        <w:trPr>
          <w:tblCellSpacing w:w="0" w:type="dxa"/>
        </w:trPr>
        <w:tc>
          <w:tcPr>
            <w:tcW w:w="2500" w:type="pct"/>
            <w:hideMark/>
          </w:tcPr>
          <w:p w14:paraId="54EE049C" w14:textId="77777777" w:rsidR="00C725EE" w:rsidRDefault="00C725EE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2221/02</w:t>
            </w:r>
          </w:p>
        </w:tc>
        <w:tc>
          <w:tcPr>
            <w:tcW w:w="2500" w:type="pct"/>
            <w:hideMark/>
          </w:tcPr>
          <w:p w14:paraId="4A33BA6D" w14:textId="77777777" w:rsidR="00C725EE" w:rsidRDefault="00C725EE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11. března 2002</w:t>
            </w:r>
          </w:p>
        </w:tc>
      </w:tr>
    </w:tbl>
    <w:p w14:paraId="00B80D59" w14:textId="77777777" w:rsidR="00C725EE" w:rsidRDefault="00C725EE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11. března 2002 </w:t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br/>
        <w:t>v Krajském úřadu Pardubického kraje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(10. schůze)</w:t>
      </w:r>
    </w:p>
    <w:p w14:paraId="2FE4CC66" w14:textId="77777777" w:rsidR="00C725EE" w:rsidRDefault="00C725E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1. </w:t>
      </w:r>
      <w:r>
        <w:rPr>
          <w:rFonts w:ascii="Times New Roman CE" w:eastAsia="Times New Roman" w:hAnsi="Times New Roman CE" w:cs="Times New Roman CE"/>
          <w:sz w:val="27"/>
          <w:szCs w:val="27"/>
        </w:rPr>
        <w:t>Zpráva o hospodářské a sociální situaci Pardubického kraje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273/02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7824051" w14:textId="77777777" w:rsidR="00C725EE" w:rsidRDefault="00C725E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zevrubně projednala za účasti hejtmana Pardubického kraje zprávu předloženou ministrem pro místní rozvoj a přijala</w:t>
      </w:r>
    </w:p>
    <w:p w14:paraId="5AEA51E8" w14:textId="5965B2FF" w:rsidR="00C725EE" w:rsidRDefault="00C725EE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247.</w:t>
        </w:r>
      </w:hyperlink>
    </w:p>
    <w:p w14:paraId="6A5517DB" w14:textId="77777777" w:rsidR="00C725EE" w:rsidRDefault="00C725E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15 a proti nikdo.</w:t>
      </w:r>
    </w:p>
    <w:p w14:paraId="5D811FF2" w14:textId="77777777" w:rsidR="00C725EE" w:rsidRDefault="00C725E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Návrh nařízení vlády, kterým se stanoví pravidla poskytování dotací na podporu knihoven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207/02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DB37CA0" w14:textId="77777777" w:rsidR="00C725EE" w:rsidRDefault="00C725E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Materiál předložený ministrem kultury byl stažen z programu jednání.</w:t>
      </w:r>
    </w:p>
    <w:p w14:paraId="29C0EDAD" w14:textId="77777777" w:rsidR="00C725EE" w:rsidRDefault="00C725E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Návrh poslanců Ivana Langera na vydání zákona, kterým se mění zákon č. 201/1997 Sb., o platu a některých dalších náležitostech státních zástupců a o změně a doplnění zákona č. 143/1992 Sb., o platu a odměně za pracovní pohotovost v rozpočtových a v některých dalších organizacích a orgánech, ve znění pozdějších předpisů, ve znění zákona č. 155/2000 Sb. (sněmovní tisk č. 1252)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č. j. 179/02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96AE0BC" w14:textId="77777777" w:rsidR="00C725EE" w:rsidRDefault="00C725E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místopředsedou vlády a předsedou Legislativní rady vlády přijala</w:t>
      </w:r>
    </w:p>
    <w:p w14:paraId="443C72CD" w14:textId="420A722C" w:rsidR="00C725EE" w:rsidRDefault="00C725EE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248.</w:t>
        </w:r>
      </w:hyperlink>
    </w:p>
    <w:p w14:paraId="5E0CE887" w14:textId="77777777" w:rsidR="00C725EE" w:rsidRDefault="00C725E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Příloha usnesení byla upravena podle připomínek vlády.</w:t>
      </w:r>
    </w:p>
    <w:p w14:paraId="30417CE1" w14:textId="77777777" w:rsidR="00C725EE" w:rsidRDefault="00C725E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5B60848D" w14:textId="77777777" w:rsidR="00C725EE" w:rsidRDefault="00C725E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4. </w:t>
      </w:r>
      <w:r>
        <w:rPr>
          <w:rFonts w:ascii="Times New Roman CE" w:eastAsia="Times New Roman" w:hAnsi="Times New Roman CE" w:cs="Times New Roman CE"/>
          <w:sz w:val="27"/>
          <w:szCs w:val="27"/>
        </w:rPr>
        <w:t>Národní akční plán zaměstnanosti na rok 2002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253/02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0C9F3A2" w14:textId="77777777" w:rsidR="00C725EE" w:rsidRDefault="00C725E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1. místopředsedou vlády a ministrem práce a sociálních věcí a přijala</w:t>
      </w:r>
    </w:p>
    <w:p w14:paraId="7E946298" w14:textId="54F15FBE" w:rsidR="00C725EE" w:rsidRDefault="00C725EE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249.</w:t>
        </w:r>
      </w:hyperlink>
    </w:p>
    <w:p w14:paraId="1D974BC5" w14:textId="77777777" w:rsidR="00C725EE" w:rsidRDefault="00C725E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Příloha usnesení byla upravena podle připomínek vlády.</w:t>
      </w:r>
    </w:p>
    <w:p w14:paraId="5042836E" w14:textId="77777777" w:rsidR="00C725EE" w:rsidRDefault="00C725E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16.</w:t>
      </w:r>
    </w:p>
    <w:p w14:paraId="22B8FC03" w14:textId="77777777" w:rsidR="00C725EE" w:rsidRDefault="00C725E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Návrh dalšího postupu privatizace majetkové účasti státu na podnikání společnosti ČEZ, a. s. a osmi regionálních elektroenergetických distribučních společností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255/02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DA8CBE5" w14:textId="77777777" w:rsidR="00C725EE" w:rsidRDefault="00C725E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místopředsedou vlády a ministrem průmyslu a obchodu a ministrem financí přijala</w:t>
      </w:r>
    </w:p>
    <w:p w14:paraId="3FA2CAA3" w14:textId="14C57DA2" w:rsidR="00C725EE" w:rsidRDefault="00C725EE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250.</w:t>
        </w:r>
      </w:hyperlink>
    </w:p>
    <w:p w14:paraId="63449CC4" w14:textId="77777777" w:rsidR="00C725EE" w:rsidRDefault="00C725E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upravena Předkládací zpráva materiálu č. j. 255/02 podle připomínky ministra životního prostředí.</w:t>
      </w:r>
    </w:p>
    <w:p w14:paraId="5A3EE4F7" w14:textId="77777777" w:rsidR="00C725EE" w:rsidRDefault="00C725E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16.</w:t>
      </w:r>
    </w:p>
    <w:p w14:paraId="39E2C8CC" w14:textId="77777777" w:rsidR="00C725EE" w:rsidRDefault="00C725E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6.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na čerpání finančních prostředků k řešení ekologických škod, které vznikly před privatizací hnědouhelných těžebních společností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254/02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C3E179F" w14:textId="77777777" w:rsidR="00C725EE" w:rsidRDefault="00C725E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materiál předložený místopředsedou vlády a ministrem průmyslu a obchodu projedná na jednání své schůze dne 18. března 2002.</w:t>
      </w:r>
    </w:p>
    <w:p w14:paraId="051CFC9E" w14:textId="77777777" w:rsidR="00C725EE" w:rsidRDefault="00C725E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Návrh řešení ekologických závazků společnosti TATRA, a.s., s využitím prostředků Fondu národního majetku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č. j. 252/02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413E24F" w14:textId="77777777" w:rsidR="00C725EE" w:rsidRDefault="00C725E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materiál předložený ministrem financí projedná na jednání své schůze dne 18. března 2002.</w:t>
      </w:r>
    </w:p>
    <w:p w14:paraId="49DDD148" w14:textId="77777777" w:rsidR="00C725EE" w:rsidRDefault="00C725E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Informace o vojenských cvičeních jednotek a štábů Armády České republiky se zahraničními partnery na území České republiky i mimo něj za období červenec až prosinec 2001 a přehled o realizovaných průjezdech a přeletech ozbrojených sil jiných států přes území České republiky za uvedené období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267/02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DB2962A" w14:textId="77777777" w:rsidR="00C725EE" w:rsidRDefault="00C725E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materiál předložený ministrem obrany projedná na jednání své schůze dne 18. března 2002.</w:t>
      </w:r>
    </w:p>
    <w:p w14:paraId="2737AF63" w14:textId="77777777" w:rsidR="00C725EE" w:rsidRDefault="00C725E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Návrh Rozhodnutí č. .../2002 Rady přidružení EU - Česká republika ze dne ... 2002 o přijetí všeobecných podmínek účasti České republiky v programech Společenství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272/02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E50328C" w14:textId="77777777" w:rsidR="00C725EE" w:rsidRDefault="00C725E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materiál předložený místopředsedou vlády a ministrem zahraničních věcí projedná na jednání své schůze dne 18. března 2002.</w:t>
      </w:r>
    </w:p>
    <w:p w14:paraId="05AFE693" w14:textId="77777777" w:rsidR="00C725EE" w:rsidRDefault="00C725E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10. Návrh na změnu usnesení vlády ze dne 10. října 2001 č. 1036 k návrhu na podpis a ratifikaci Dodatkového protokolu k Úmluvě o ochraně osob se zřetelem na automatizované zpracování osobních dat (č. 108)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268/02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82D5458" w14:textId="77777777" w:rsidR="00C725EE" w:rsidRDefault="00C725E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materiál předložený ministrem a vedoucím Úřadu vlády a místopředsedou vlády a ministrem zahraničních věcí projedná na jednání své schůze dne 18. března 2002.</w:t>
      </w:r>
    </w:p>
    <w:p w14:paraId="0E097DA0" w14:textId="77777777" w:rsidR="00C725EE" w:rsidRDefault="00C725E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11. Návrh podmínek pro II. kolo výběrového řízení k bezúplatným převodům nemovitostí ze správy Fondu dětí a mládeže na nové nabyvatele na základě čl. I bodu 5 písm. b) zákona č. 364/2000 Sb., o zrušení Fondu dětí a mládeže a o změnách některých zákonů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271/02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D252BCF" w14:textId="77777777" w:rsidR="00C725EE" w:rsidRDefault="00C725E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materiál předložený ministrem školství, mládeže a tělovýchovy projedná na jednání své schůze dne 18. března 2002.</w:t>
      </w:r>
    </w:p>
    <w:p w14:paraId="360E5F05" w14:textId="77777777" w:rsidR="00C725EE" w:rsidRDefault="00C725E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12. Zadávání veřejných zakázek na základě rozhodnutí vlády ČR výzvou jednomu zájemci podle ustanovení § 50 odst. 1 písm. a) zákona č. 199/1994 Sb., o zadávání veřejných zakázek,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251/02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0600CD8" w14:textId="77777777" w:rsidR="00C725EE" w:rsidRDefault="00C725E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materiál předložený ministrem obrany projedná na jednání své schůze dne 18. března 2002.</w:t>
      </w:r>
    </w:p>
    <w:p w14:paraId="5FD9A5FD" w14:textId="77777777" w:rsidR="00C725EE" w:rsidRDefault="00C725E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13. Zadávání veřejných zakázek na základě rozhodnutí vlády ČR výzvou jednomu zájemci podle ustanovení § 50 odst. 1 písm. a) zákona č. 199/1994 Sb., o zadávání veřejných zakázek,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264/02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BC1CDDA" w14:textId="77777777" w:rsidR="00C725EE" w:rsidRDefault="00C725E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materiál předložený ministrem obrany projedná na jednání své schůze dne 18. března 2002.</w:t>
      </w:r>
    </w:p>
    <w:p w14:paraId="1502F01A" w14:textId="77777777" w:rsidR="00C725EE" w:rsidRDefault="00C725E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14. Postup při převodu vlastnictví majetku, který je zařazen do privatizace dle zákona č. 92/1991 Sb. - návrh usnesení vlády na vyjmutí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262/02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CC1C8FF" w14:textId="77777777" w:rsidR="00C725EE" w:rsidRDefault="00C725E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materiál předložený ministrem financí projedná na jednání své schůze dne 18. března 2002.</w:t>
      </w:r>
    </w:p>
    <w:p w14:paraId="2148B747" w14:textId="77777777" w:rsidR="00C725EE" w:rsidRDefault="00C725E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15. </w:t>
      </w:r>
      <w:r>
        <w:rPr>
          <w:rFonts w:ascii="Times New Roman CE" w:eastAsia="Times New Roman" w:hAnsi="Times New Roman CE" w:cs="Times New Roman CE"/>
          <w:sz w:val="27"/>
          <w:szCs w:val="27"/>
        </w:rPr>
        <w:t>Kontrolní závěr Nejvyššího kontrolního úřadu z kontrolní akce č. 01/08 - Finanční prostředky státního rozpočtu určené na pořízení a technickou obnovu sídel a počáteční provoz vyšších územních samosprávných celků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198/02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DABF40F" w14:textId="77777777" w:rsidR="00C725EE" w:rsidRDefault="00C725E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prezidenta Nejvyššího kontrolního úřadu materiál předložený ministrem vnitra a přijala</w:t>
      </w:r>
    </w:p>
    <w:p w14:paraId="48BED869" w14:textId="24ABA1AC" w:rsidR="00C725EE" w:rsidRDefault="00C725EE">
      <w:pPr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251.</w:t>
        </w:r>
      </w:hyperlink>
    </w:p>
    <w:p w14:paraId="5C8122D0" w14:textId="77777777" w:rsidR="00C725EE" w:rsidRDefault="00C725E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11.</w:t>
      </w:r>
    </w:p>
    <w:p w14:paraId="61216A44" w14:textId="77777777" w:rsidR="00C725EE" w:rsidRDefault="00C725E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16. </w:t>
      </w:r>
      <w:r>
        <w:rPr>
          <w:rFonts w:ascii="Times New Roman CE" w:eastAsia="Times New Roman" w:hAnsi="Times New Roman CE" w:cs="Times New Roman CE"/>
          <w:sz w:val="27"/>
          <w:szCs w:val="27"/>
        </w:rPr>
        <w:t>Stanovisko Ministerstva dopravy a spojů ČR k závěrům Nejvyššího kontrolního úřadu z kontroly „Finanční prostředky poskytované na provoz, údržbu a rozvoj vodních cest“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195/02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9F69156" w14:textId="77777777" w:rsidR="00C725EE" w:rsidRDefault="00C725E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dopravy a spojů přijala za účasti prezidenta Nejvyššího kontrolního úřadu</w:t>
      </w:r>
    </w:p>
    <w:p w14:paraId="633279E4" w14:textId="150B0BBA" w:rsidR="00C725EE" w:rsidRDefault="00C725EE">
      <w:pPr>
        <w:jc w:val="center"/>
        <w:rPr>
          <w:rFonts w:eastAsia="Times New Roman"/>
        </w:rPr>
      </w:pP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252.</w:t>
        </w:r>
      </w:hyperlink>
    </w:p>
    <w:p w14:paraId="227AFE04" w14:textId="77777777" w:rsidR="00C725EE" w:rsidRDefault="00C725E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11.</w:t>
      </w:r>
    </w:p>
    <w:p w14:paraId="636F9F4A" w14:textId="77777777" w:rsidR="00C725EE" w:rsidRDefault="00C725E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17. Kontrolní závěr Nejvyššího kontrolního úřadu z kontrolní akce č. 01/32 „Finanční prostředky státu vynakládané na zlepšení čistoty vod v povodí Odry“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186/02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C3ED0CB" w14:textId="77777777" w:rsidR="00C725EE" w:rsidRDefault="00C725E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prezidenta Nejvyššího kontrolního úřadu materiál předložený ministrem životního prostředí a přijala</w:t>
      </w:r>
    </w:p>
    <w:p w14:paraId="20DCDFB4" w14:textId="73BEC3F6" w:rsidR="00C725EE" w:rsidRDefault="00C725EE">
      <w:pPr>
        <w:jc w:val="center"/>
        <w:rPr>
          <w:rFonts w:eastAsia="Times New Roman"/>
        </w:rPr>
      </w:pPr>
      <w:hyperlink r:id="rId1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253.</w:t>
        </w:r>
      </w:hyperlink>
    </w:p>
    <w:p w14:paraId="547EBBB4" w14:textId="77777777" w:rsidR="00C725EE" w:rsidRDefault="00C725E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10 přítomných členů vlády hlasovalo pro 9 a proti nikdo.</w:t>
      </w:r>
    </w:p>
    <w:p w14:paraId="1CF3D4E4" w14:textId="77777777" w:rsidR="00C725EE" w:rsidRDefault="00C725E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18. Stanovisko Ministerstva školství, mládeže a tělovýchovy ke Kontrolnímu závěru z kontrolní akce Nejvyššího kontrolního úřadu č. 01/13 „Majetek státu a prostředky státního rozpočtu vynakládané na činnost zařízení ústavní a ochranné výchovy“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193/02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13AE2E7" w14:textId="77777777" w:rsidR="00C725EE" w:rsidRDefault="00C725E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školství, mládeže a tělovýchovy přijala za účasti prezidenta Nejvyššího kontrolního úřadu</w:t>
      </w:r>
    </w:p>
    <w:p w14:paraId="5B1F9AF9" w14:textId="7B10DD46" w:rsidR="00C725EE" w:rsidRDefault="00C725EE">
      <w:pPr>
        <w:jc w:val="center"/>
        <w:rPr>
          <w:rFonts w:eastAsia="Times New Roman"/>
        </w:rPr>
      </w:pPr>
      <w:hyperlink r:id="rId1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254.</w:t>
        </w:r>
      </w:hyperlink>
    </w:p>
    <w:p w14:paraId="6689213D" w14:textId="77777777" w:rsidR="00C725EE" w:rsidRDefault="00C725E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11.</w:t>
      </w:r>
    </w:p>
    <w:p w14:paraId="35CD18BF" w14:textId="77777777" w:rsidR="00C725EE" w:rsidRDefault="00C725E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19. Kontrolní závěr Nejvyššího kontrolního úřadu z kontrolní akce č. 01/12 - Prostředky státního rozpočtu kapitoly Ministerstvo vnitra určené na podporu činnosti Unie tělovýchovných organizací Policie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95/02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83B2D55" w14:textId="77777777" w:rsidR="00C725EE" w:rsidRDefault="00C725E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prezidenta Nejvyššího kontrolního úřadu materiál předložený ministrem vnitra a přijala</w:t>
      </w:r>
    </w:p>
    <w:p w14:paraId="3146D678" w14:textId="3A4F3285" w:rsidR="00C725EE" w:rsidRDefault="00C725EE">
      <w:pPr>
        <w:jc w:val="center"/>
        <w:rPr>
          <w:rFonts w:eastAsia="Times New Roman"/>
        </w:rPr>
      </w:pPr>
      <w:hyperlink r:id="rId1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255.</w:t>
        </w:r>
      </w:hyperlink>
    </w:p>
    <w:p w14:paraId="059E831A" w14:textId="77777777" w:rsidR="00C725EE" w:rsidRDefault="00C725E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11.</w:t>
      </w:r>
    </w:p>
    <w:p w14:paraId="2D183731" w14:textId="77777777" w:rsidR="00C725EE" w:rsidRDefault="00C725E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20. Informace o vyhlášených stavech nebezpečí v obci Hřensko (okr. Děčín)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297/02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50A15DD" w14:textId="77777777" w:rsidR="00C725EE" w:rsidRDefault="00C725E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vnitra přijala</w:t>
      </w:r>
    </w:p>
    <w:p w14:paraId="3EF58891" w14:textId="2A7FF86D" w:rsidR="00C725EE" w:rsidRDefault="00C725EE">
      <w:pPr>
        <w:jc w:val="center"/>
        <w:rPr>
          <w:rFonts w:eastAsia="Times New Roman"/>
        </w:rPr>
      </w:pPr>
      <w:hyperlink r:id="rId2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256.</w:t>
        </w:r>
      </w:hyperlink>
    </w:p>
    <w:p w14:paraId="6C84EEE0" w14:textId="77777777" w:rsidR="00C725EE" w:rsidRDefault="00C725E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11.</w:t>
      </w:r>
    </w:p>
    <w:p w14:paraId="42CCFD2A" w14:textId="77777777" w:rsidR="00C725EE" w:rsidRDefault="00C725E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21. Návrh nařízení vlády o povolávání vojáků Armády České republiky a plnění úkolů pořádkové služby Policie České republiky v období od 20. března 2002 do 15. dubna 2002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298/02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D18FC6A" w14:textId="77777777" w:rsidR="00C725EE" w:rsidRDefault="00C725E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vnitra a přijala</w:t>
      </w:r>
    </w:p>
    <w:p w14:paraId="52984546" w14:textId="4957893A" w:rsidR="00C725EE" w:rsidRDefault="00C725EE">
      <w:pPr>
        <w:jc w:val="center"/>
        <w:rPr>
          <w:rFonts w:eastAsia="Times New Roman"/>
        </w:rPr>
      </w:pPr>
      <w:hyperlink r:id="rId2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257.</w:t>
        </w:r>
      </w:hyperlink>
    </w:p>
    <w:p w14:paraId="36A6754F" w14:textId="77777777" w:rsidR="00C725EE" w:rsidRDefault="00C725E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11.</w:t>
      </w:r>
    </w:p>
    <w:p w14:paraId="2AEF1A3D" w14:textId="77777777" w:rsidR="00C725EE" w:rsidRDefault="00C725E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22.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na vyslání 6. polní nemocnice do Afghánistánu v rámci mise Mezinárodních bezpečnostních podpůrných sil ISAF realizované v souladu s revolucí Rady bezpečnosti organizace spojených národů č. 1386/2001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303/02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1CE5507" w14:textId="77777777" w:rsidR="00C725EE" w:rsidRDefault="00C725E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místopředsedou vlády a ministrem zahraničních věcí a ministrem obrany ministrem obrany přijala za účasti brigádního generála Ing. A. Šándora, náčelníka Vojenské zpravodajské služby</w:t>
      </w:r>
    </w:p>
    <w:p w14:paraId="53A0B03A" w14:textId="6B3F3B56" w:rsidR="00C725EE" w:rsidRDefault="00C725EE">
      <w:pPr>
        <w:jc w:val="center"/>
        <w:rPr>
          <w:rFonts w:eastAsia="Times New Roman"/>
        </w:rPr>
      </w:pPr>
      <w:hyperlink r:id="rId2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258.</w:t>
        </w:r>
      </w:hyperlink>
    </w:p>
    <w:p w14:paraId="5695943C" w14:textId="77777777" w:rsidR="00C725EE" w:rsidRDefault="00C725E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16.</w:t>
      </w:r>
    </w:p>
    <w:p w14:paraId="4364A29B" w14:textId="77777777" w:rsidR="00C725EE" w:rsidRDefault="00C725E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23. Informace o realizaci nástroje ISPA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274/02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6BEE1DD" w14:textId="77777777" w:rsidR="00C725EE" w:rsidRDefault="00C725E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Materiál předložený ministrem pro místní rozvoj a zařazený jako bod 2 v části Pro informaci Programu schůze vlády České republiky dne 11. března 2002 byl z podnětu ministra životního prostředí stažen z programu jednání s tím, že bude vládě předložen po provedeném připomínkového řízení.</w:t>
      </w:r>
    </w:p>
    <w:p w14:paraId="63EB8EAF" w14:textId="77777777" w:rsidR="00C725EE" w:rsidRDefault="00C725E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p w14:paraId="5ECDC0A4" w14:textId="77777777" w:rsidR="00C725EE" w:rsidRDefault="00C725EE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* * *</w:t>
      </w:r>
    </w:p>
    <w:p w14:paraId="16643117" w14:textId="77777777" w:rsidR="00C725EE" w:rsidRDefault="00C725E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1. Souhrnná informace o plnění „Základního systému ochrany občanů ČR před vysoce rizikovými a rizikovými biologickými agens a toxiny“ (předložili 1. místopředseda vlády a ministr práce a sociálních věcí a předsedkyně Státního úřadu pro jadernou bezpečnost)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258/02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Zpráva o stavu plnění úkolů ve věci předávání práva hospodaření ke skladům hospodářské mobilizace v resortu Ministerstva zdravotnictví na Správu státních hmotných rezerv a využívání nepotřebných skladů (předložil minist</w:t>
      </w:r>
      <w:r>
        <w:rPr>
          <w:rFonts w:ascii="Times New Roman CE" w:eastAsia="Times New Roman" w:hAnsi="Times New Roman CE" w:cs="Times New Roman CE"/>
          <w:sz w:val="27"/>
          <w:szCs w:val="27"/>
        </w:rPr>
        <w:t>r zdravotnictví)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256/02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Informace o průběhu příhraničního setkání předsedů vlád České republiky a Polské republiky dne 15. února 2002 na novém hraničním přechodu Bartultovice - Trzebina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265/02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Informace o průběhu a výsledcích oficiální návštěvy místopředsedy vlády a ministra zahraničních věcí ČR J. Kavana v Indonésii, Thajsku a Singapuru ve dnech 1. - 10. února 2002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</w:t>
      </w:r>
      <w:r>
        <w:rPr>
          <w:rFonts w:ascii="Times New Roman CE" w:eastAsia="Times New Roman" w:hAnsi="Times New Roman CE" w:cs="Times New Roman CE"/>
          <w:sz w:val="27"/>
          <w:szCs w:val="27"/>
        </w:rPr>
        <w:t>j. 266/02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Informace o přípravě stavby dálnice D47 (předložil ministr dopravy a spojů)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299/02</w:t>
      </w:r>
      <w:r>
        <w:rPr>
          <w:rFonts w:eastAsia="Times New Roman"/>
        </w:rPr>
        <w:br/>
      </w:r>
    </w:p>
    <w:p w14:paraId="1CBC0D35" w14:textId="77777777" w:rsidR="00C725EE" w:rsidRDefault="00C725EE">
      <w:pPr>
        <w:ind w:left="1008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</w:p>
    <w:p w14:paraId="75537986" w14:textId="77777777" w:rsidR="00C725EE" w:rsidRDefault="00C725EE">
      <w:pPr>
        <w:ind w:left="9360"/>
        <w:rPr>
          <w:rFonts w:eastAsia="Times New Roman"/>
        </w:rPr>
      </w:pPr>
      <w:r>
        <w:rPr>
          <w:rFonts w:eastAsia="Times New Roman"/>
          <w:sz w:val="27"/>
          <w:szCs w:val="27"/>
        </w:rPr>
        <w:t>Ing. Miloš Z e m a n</w:t>
      </w:r>
    </w:p>
    <w:p w14:paraId="1E6A10A1" w14:textId="77777777" w:rsidR="00C725EE" w:rsidRDefault="00C725EE">
      <w:pPr>
        <w:ind w:left="7920"/>
        <w:rPr>
          <w:rFonts w:eastAsia="Times New Roman"/>
        </w:rPr>
      </w:pPr>
      <w:r>
        <w:rPr>
          <w:rFonts w:eastAsia="Times New Roman"/>
          <w:sz w:val="27"/>
          <w:szCs w:val="27"/>
        </w:rPr>
        <w:t xml:space="preserve">v z. JUDr. Pavel R y c h e t s k ý , v. r. </w:t>
      </w:r>
    </w:p>
    <w:p w14:paraId="660CA935" w14:textId="77777777" w:rsidR="00C725EE" w:rsidRDefault="00C725EE">
      <w:pPr>
        <w:ind w:left="936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místopředseda vlády</w:t>
      </w:r>
    </w:p>
    <w:p w14:paraId="0EC4435A" w14:textId="77777777" w:rsidR="00C725EE" w:rsidRDefault="00C725E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Zapsal: JUDr. Richard Ulman</w:t>
      </w:r>
    </w:p>
    <w:p w14:paraId="1A589928" w14:textId="77777777" w:rsidR="00C725EE" w:rsidRDefault="00C725EE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5EE"/>
    <w:rsid w:val="00B3122F"/>
    <w:rsid w:val="00C72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285693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50546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013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34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2002" TargetMode="External"/><Relationship Id="rId13" Type="http://schemas.openxmlformats.org/officeDocument/2006/relationships/hyperlink" Target="file:///c:\redir.nsf%3fRedirect&amp;To=\6802db4c27cf71ffc1256f220067f94a\32901a9e4f0f2ec4c1256c4c003d7964%3fOpen&amp;Name=CN=Vladkyne\O=Vlada\C=CZ&amp;Id=C1256A62004E5036" TargetMode="External"/><Relationship Id="rId18" Type="http://schemas.openxmlformats.org/officeDocument/2006/relationships/hyperlink" Target="file:///c:\redir.nsf%3fRedirect&amp;To=\6802db4c27cf71ffc1256f220067f94a\576eb030eb88021cc1256c4c003d794b%3fOpen&amp;Name=CN=Vladkyne\O=Vlada\C=CZ&amp;Id=C1256A62004E5036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c:\redir.nsf%3fRedirect&amp;To=\6802db4c27cf71ffc1256f220067f94a\998bb17d622511bbc1256c4c003d79ad%3fOpen&amp;Name=CN=Vladkyne\O=Vlada\C=CZ&amp;Id=C1256A62004E5036" TargetMode="External"/><Relationship Id="rId7" Type="http://schemas.openxmlformats.org/officeDocument/2006/relationships/hyperlink" Target="http://icm.vlada.cz/usneseni/usneseni_webtest.nsf/web/cs?Open" TargetMode="External"/><Relationship Id="rId12" Type="http://schemas.openxmlformats.org/officeDocument/2006/relationships/hyperlink" Target="file:///c:\redir.nsf%3fRedirect&amp;To=\6802db4c27cf71ffc1256f220067f94a\00213d72f9dd705ac1256c4c003d78b6%3fOpen&amp;Name=CN=Vladkyne\O=Vlada\C=CZ&amp;Id=C1256A62004E5036" TargetMode="External"/><Relationship Id="rId17" Type="http://schemas.openxmlformats.org/officeDocument/2006/relationships/hyperlink" Target="file:///c:\redir.nsf%3fRedirect&amp;To=\6802db4c27cf71ffc1256f220067f94a\40ad6afbf085fd83c1256c4c003d7864%3fOpen&amp;Name=CN=Vladkyne\O=Vlada\C=CZ&amp;Id=C1256A62004E5036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redir.nsf%3fRedirect&amp;To=\6802db4c27cf71ffc1256f220067f94a\52aa160b3dccae92c1256c4c003d7985%3fOpen&amp;Name=CN=Vladkyne\O=Vlada\C=CZ&amp;Id=C1256A62004E5036" TargetMode="External"/><Relationship Id="rId20" Type="http://schemas.openxmlformats.org/officeDocument/2006/relationships/hyperlink" Target="file:///c:\redir.nsf%3fRedirect&amp;To=\6802db4c27cf71ffc1256f220067f94a\49556cb7cc61c059c1256c4c003d7965%3fOpen&amp;Name=CN=Vladkyne\O=Vlada\C=CZ&amp;Id=C1256A62004E503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Relationship Id="rId11" Type="http://schemas.openxmlformats.org/officeDocument/2006/relationships/hyperlink" Target="file:///c:\redir.nsf%3fRedirect&amp;To=\00000000000000000000000000000000\ae22d53c2e37999fc1256c4c003d7926%3fOpen&amp;Name=CN=Ghoul\O=ENV\C=CZ&amp;Id=C1256A62004E5036" TargetMode="External"/><Relationship Id="rId24" Type="http://schemas.openxmlformats.org/officeDocument/2006/relationships/theme" Target="theme/theme1.xml"/><Relationship Id="rId5" Type="http://schemas.openxmlformats.org/officeDocument/2006/relationships/hyperlink" Target="http://www.vlada.cz" TargetMode="External"/><Relationship Id="rId15" Type="http://schemas.openxmlformats.org/officeDocument/2006/relationships/hyperlink" Target="file:///c:\redir.nsf%3fRedirect&amp;To=\6802db4c27cf71ffc1256f220067f94a\55a57b3c2af99849c1256c4c003d78e0%3fOpen&amp;Name=CN=Vladkyne\O=Vlada\C=CZ&amp;Id=C1256A62004E5036" TargetMode="External"/><Relationship Id="rId23" Type="http://schemas.openxmlformats.org/officeDocument/2006/relationships/fontTable" Target="fontTable.xml"/><Relationship Id="rId10" Type="http://schemas.openxmlformats.org/officeDocument/2006/relationships/image" Target="http://stats.indextools.com/p.pl?a=1000431330832&amp;js=no" TargetMode="External"/><Relationship Id="rId19" Type="http://schemas.openxmlformats.org/officeDocument/2006/relationships/hyperlink" Target="file:///c:\redir.nsf%3fRedirect&amp;To=\6802db4c27cf71ffc1256f220067f94a\04bfbff8566ff924c1256c4c003d79ac%3fOpen&amp;Name=CN=Vladkyne\O=Vlada\C=CZ&amp;Id=C1256A62004E503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2002&amp;03-11" TargetMode="External"/><Relationship Id="rId14" Type="http://schemas.openxmlformats.org/officeDocument/2006/relationships/hyperlink" Target="file:///c:\redir.nsf%3fRedirect&amp;To=\6802db4c27cf71ffc1256f220067f94a\43ed560defa20288c1256c4c003d79c4%3fOpen&amp;Name=CN=Vladkyne\O=Vlada\C=CZ&amp;Id=C1256A62004E5036" TargetMode="External"/><Relationship Id="rId22" Type="http://schemas.openxmlformats.org/officeDocument/2006/relationships/hyperlink" Target="file:///c:\redir.nsf%3fRedirect&amp;To=\6802db4c27cf71ffc1256f220067f94a\c5c0705fc12502f9c1256c4c003d790d%3fOpen&amp;Name=CN=Vladkyne\O=Vlada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2134</Words>
  <Characters>12168</Characters>
  <Application>Microsoft Office Word</Application>
  <DocSecurity>0</DocSecurity>
  <Lines>101</Lines>
  <Paragraphs>28</Paragraphs>
  <ScaleCrop>false</ScaleCrop>
  <Company>Profinit EU s.r.o.</Company>
  <LinksUpToDate>false</LinksUpToDate>
  <CharactersWithSpaces>14274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2025-05-04T06:36:00Z</dcterms:created>
  <dcterms:modified xsi:type="dcterms:W3CDTF">2025-05-04T06:36:00Z</dcterms:modified>
</cp:coreProperties>
</file>