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0EE8780" w14:textId="77777777" w:rsidR="00E6426B" w:rsidRDefault="00E6426B">
      <w:pPr>
        <w:pStyle w:val="z-TopofForm"/>
      </w:pPr>
      <w:r>
        <w:t>Top of Form</w:t>
      </w:r>
    </w:p>
    <w:p w14:paraId="19D11451" w14:textId="56C35D04" w:rsidR="00E6426B" w:rsidRDefault="00E6426B">
      <w:pPr>
        <w:pStyle w:val="Heading5"/>
        <w:divId w:val="2583870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2002-07-31</w:t>
        </w:r>
      </w:hyperlink>
    </w:p>
    <w:p w14:paraId="0505209A" w14:textId="77777777" w:rsidR="00E6426B" w:rsidRDefault="00E6426B">
      <w:pPr>
        <w:rPr>
          <w:rFonts w:eastAsia="Times New Roman"/>
        </w:rPr>
      </w:pPr>
    </w:p>
    <w:p w14:paraId="30C057C3" w14:textId="77777777" w:rsidR="00E6426B" w:rsidRDefault="00E6426B">
      <w:pPr>
        <w:divId w:val="19123721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DF3A6EF" w14:textId="77777777" w:rsidR="00E6426B" w:rsidRDefault="00E6426B">
      <w:pPr>
        <w:divId w:val="1037462930"/>
        <w:rPr>
          <w:rFonts w:eastAsia="Times New Roman"/>
        </w:rPr>
      </w:pPr>
      <w:r>
        <w:rPr>
          <w:rFonts w:eastAsia="Times New Roman"/>
        </w:rPr>
        <w:pict w14:anchorId="7F21D8E9"/>
      </w:r>
      <w:r>
        <w:rPr>
          <w:rFonts w:eastAsia="Times New Roman"/>
        </w:rPr>
        <w:pict w14:anchorId="508B56DC"/>
      </w:r>
      <w:r>
        <w:rPr>
          <w:rFonts w:eastAsia="Times New Roman"/>
          <w:noProof/>
        </w:rPr>
        <w:drawing>
          <wp:inline distT="0" distB="0" distL="0" distR="0" wp14:anchorId="0C900546" wp14:editId="0C270F9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80985" w14:textId="77777777" w:rsidR="00E6426B" w:rsidRDefault="00E642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75A648A" w14:textId="77777777">
        <w:trPr>
          <w:tblCellSpacing w:w="0" w:type="dxa"/>
        </w:trPr>
        <w:tc>
          <w:tcPr>
            <w:tcW w:w="2500" w:type="pct"/>
            <w:hideMark/>
          </w:tcPr>
          <w:p w14:paraId="37722655" w14:textId="77777777" w:rsidR="00E6426B" w:rsidRDefault="00E6426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2263/02</w:t>
            </w:r>
          </w:p>
        </w:tc>
        <w:tc>
          <w:tcPr>
            <w:tcW w:w="2500" w:type="pct"/>
            <w:hideMark/>
          </w:tcPr>
          <w:p w14:paraId="31355DC0" w14:textId="77777777" w:rsidR="00E6426B" w:rsidRDefault="00E6426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31. července 2002</w:t>
            </w:r>
          </w:p>
        </w:tc>
      </w:tr>
    </w:tbl>
    <w:p w14:paraId="11D00184" w14:textId="77777777" w:rsidR="00E6426B" w:rsidRDefault="00E6426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31. července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(31. schůze)</w:t>
      </w:r>
    </w:p>
    <w:p w14:paraId="73D6D055" w14:textId="77777777" w:rsidR="00E6426B" w:rsidRDefault="00E642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Návrh Programového prohlášení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03539A" w14:textId="77777777" w:rsidR="00E6426B" w:rsidRDefault="00E6426B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vzala na vědomí návrh předložený předsedou vlády,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</w:t>
      </w:r>
    </w:p>
    <w:p w14:paraId="01AB0534" w14:textId="77777777" w:rsidR="00E6426B" w:rsidRDefault="00E642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ba) členům vlády, aby upřesněné formulace k návrhu předložili JUDr. Jarmile Škvrnové do 2. srpna 2002,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bb) předsedovi a místopředsedům vlády za účasti přizvaných členů vlády dopracovat konečné znění návrhu podle připomínek členů vlády.</w:t>
      </w:r>
    </w:p>
    <w:p w14:paraId="18F34F98" w14:textId="77777777" w:rsidR="00E6426B" w:rsidRDefault="00E642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9413A6F" w14:textId="77777777" w:rsidR="00E6426B" w:rsidRDefault="00E642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mění nařízení vlády č. 358/2000 Sb., o odměnách za výkon funkce čl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nům zastupitelstev,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6B985A" w14:textId="77777777" w:rsidR="00E6426B" w:rsidRDefault="00E642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vnitra a přijala</w:t>
      </w:r>
    </w:p>
    <w:p w14:paraId="48C0A157" w14:textId="65F6D3B4" w:rsidR="00E6426B" w:rsidRDefault="00E6426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744.</w:t>
        </w:r>
      </w:hyperlink>
    </w:p>
    <w:p w14:paraId="20FA6EFC" w14:textId="77777777" w:rsidR="00E6426B" w:rsidRDefault="00E642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2806DFF" w14:textId="77777777" w:rsidR="00E6426B" w:rsidRDefault="00E642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Nabytí majetkových účastí ve formě nehlasovacích akcií offshorových fondů IPB/ČSOB Českou kons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lidační agenturou a získání kontroly (rozhodujícího vlivu) nad těmito fondy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08AF2B" w14:textId="77777777" w:rsidR="00E6426B" w:rsidRDefault="00E642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generálního ředitele České konsolidační agentury projednala návrh předložený ministrem financí a přijala</w:t>
      </w:r>
    </w:p>
    <w:p w14:paraId="6C34F529" w14:textId="264728D7" w:rsidR="00E6426B" w:rsidRDefault="00E6426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745.</w:t>
        </w:r>
      </w:hyperlink>
    </w:p>
    <w:p w14:paraId="46AE1F5A" w14:textId="77777777" w:rsidR="00E6426B" w:rsidRDefault="00E642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20F5AA78" w14:textId="77777777" w:rsidR="00E6426B" w:rsidRDefault="00E642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Nabytí majetkové účasti - podílů komanditisty - na komanditních společnostech CZ CREDIT REAL, k.s., GALILEO REAL, k.s., ARTA REAL, k.s. Č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skou konsolidační agenturou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999138" w14:textId="77777777" w:rsidR="00E6426B" w:rsidRDefault="00E642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generálního ředitele České konsolidační agentury přerušila projednávání návrhu předloženého ministrem financí s tím, že ministr financí předloží vládě dopracovaný návrh do 30. září 2002.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1D64B9BC" w14:textId="77777777" w:rsidR="00E6426B" w:rsidRDefault="00E642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Nabytí Promissory Notes společností Sortos Ho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dings B.V. a Cabrice Holdings B.V. Českou konsol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dační agenturou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36111A" w14:textId="77777777" w:rsidR="00E6426B" w:rsidRDefault="00E642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generálního ředitele České konsolidační agentury přerušila projednávání návrhu předloženého ministrem financí s tím, že ministr financí předloží vládě dopracovaný návrh do 30. září 2002.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013AE7F1" w14:textId="77777777" w:rsidR="00E6426B" w:rsidRDefault="00E642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finančního zajištění trvalého monitoringu skalních objektů, údržby a sanací skal bezprostředně ohrožujících životy, zdraví a majetky občanů v N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rodním parku České Švýcarsko a obci Hřensko v n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vaznosti na omezení vzniku stavů nebezpečí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E0C5B1" w14:textId="77777777" w:rsidR="00E6426B" w:rsidRDefault="00E642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životního prostředí a přijala</w:t>
      </w:r>
    </w:p>
    <w:p w14:paraId="090CF989" w14:textId="3FEAFAA3" w:rsidR="00E6426B" w:rsidRDefault="00E6426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746.</w:t>
        </w:r>
      </w:hyperlink>
    </w:p>
    <w:p w14:paraId="51CDC0BB" w14:textId="77777777" w:rsidR="00E6426B" w:rsidRDefault="00E642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D67961B" w14:textId="77777777" w:rsidR="00E6426B" w:rsidRDefault="00E642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odvolání předsedy Úřadu pro veřejné i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formační systémy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F67148" w14:textId="77777777" w:rsidR="00E6426B" w:rsidRDefault="00E642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bez portfeje a přijala</w:t>
      </w:r>
    </w:p>
    <w:p w14:paraId="2E64D171" w14:textId="1D9B85B8" w:rsidR="00E6426B" w:rsidRDefault="00E6426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747.</w:t>
        </w:r>
      </w:hyperlink>
    </w:p>
    <w:p w14:paraId="6CC3A04F" w14:textId="77777777" w:rsidR="00E6426B" w:rsidRDefault="00E642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7E9E2BF" w14:textId="77777777" w:rsidR="00E6426B" w:rsidRDefault="00E642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státního rozpočtu České republiky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AC9087" w14:textId="77777777" w:rsidR="00E6426B" w:rsidRDefault="00E642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ministrem financí s tím, že jej dokončí na jednání své schůze dne 7. srpna 2002.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</w:t>
      </w:r>
      <w:r>
        <w:rPr>
          <w:rFonts w:eastAsia="Times New Roman"/>
          <w:sz w:val="27"/>
          <w:szCs w:val="27"/>
        </w:rPr>
        <w:t xml:space="preserve">ovalo pro 17. </w:t>
      </w:r>
    </w:p>
    <w:p w14:paraId="41316E66" w14:textId="77777777" w:rsidR="00E6426B" w:rsidRDefault="00E642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Dohoda o vstupu zahraničního investora do První česko-ruské banky, s.r.o.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65135A" w14:textId="77777777" w:rsidR="00E6426B" w:rsidRDefault="00E6426B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přerušila projednávání návrhu předloženého ministrem financí s tím, že jej dokončí na jednání své schůze dne 7. srpna 2002,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</w:t>
      </w:r>
    </w:p>
    <w:p w14:paraId="60A4246F" w14:textId="77777777" w:rsidR="00E6426B" w:rsidRDefault="00E642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ba) místopředsedovi vlády a ministru vnitra zadat úkol řediteli Úřadu pro zahraniční styky a informace podle závěrů z jednání schůze vlády,</w:t>
      </w:r>
    </w:p>
    <w:p w14:paraId="14168DC5" w14:textId="77777777" w:rsidR="00E6426B" w:rsidRDefault="00E642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bb) ministru financí požádat ruskou stranu o prodloužení termínu nabídky.</w:t>
      </w:r>
    </w:p>
    <w:p w14:paraId="40497112" w14:textId="77777777" w:rsidR="00E6426B" w:rsidRDefault="00E642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12 a proti nikdo.</w:t>
      </w:r>
    </w:p>
    <w:p w14:paraId="5C838359" w14:textId="77777777" w:rsidR="00E6426B" w:rsidRDefault="00E642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řešení problému plošných výstupů metanu ve městě Orlová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52D5EF" w14:textId="77777777" w:rsidR="00E6426B" w:rsidRDefault="00E642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vnitra a přijala</w:t>
      </w:r>
    </w:p>
    <w:p w14:paraId="50E5FB2E" w14:textId="1843F2D3" w:rsidR="00E6426B" w:rsidRDefault="00E6426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748.</w:t>
        </w:r>
      </w:hyperlink>
    </w:p>
    <w:p w14:paraId="21E1E6E2" w14:textId="77777777" w:rsidR="00E6426B" w:rsidRDefault="00E642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72633767" w14:textId="77777777" w:rsidR="00E6426B" w:rsidRDefault="00E642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vyslovení souhlasu s přistáním letadla a pobytem ozbrojených sil Egyptské arabské republiky na území České republiky za účelem výcviku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51594F" w14:textId="77777777" w:rsidR="00E6426B" w:rsidRDefault="00E6426B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návrh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předložený ministrem obrany a přijala</w:t>
      </w:r>
    </w:p>
    <w:p w14:paraId="42DC254F" w14:textId="466EABDF" w:rsidR="00E6426B" w:rsidRDefault="00E6426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749.</w:t>
        </w:r>
      </w:hyperlink>
    </w:p>
    <w:p w14:paraId="129019F9" w14:textId="77777777" w:rsidR="00E6426B" w:rsidRDefault="00E642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D4129DE" w14:textId="77777777" w:rsidR="00E6426B" w:rsidRDefault="00E6426B">
      <w:pPr>
        <w:spacing w:after="240"/>
        <w:rPr>
          <w:rFonts w:eastAsia="Times New Roman"/>
        </w:rPr>
      </w:pPr>
    </w:p>
    <w:p w14:paraId="07EFFD46" w14:textId="77777777" w:rsidR="00E6426B" w:rsidRDefault="00E6426B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1CD40ED2" w14:textId="77777777" w:rsidR="00E6426B" w:rsidRDefault="00E642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stavu jednání o přistoupení ČR k EU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vývoji peněžních příjmů domácností a životních nákladů za 1. čtvrtletí 2002 (předložil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humanitární pomoci poskytnuté Českou republikou do zahraničí v 1. pololetí 2002 z rozpočtové rezervy Všeobecné pokladní správy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 Zpráva o stavu sjednocování personálních informa</w:t>
      </w:r>
      <w:r>
        <w:rPr>
          <w:rFonts w:ascii="Times New Roman CE" w:eastAsia="Times New Roman" w:hAnsi="Times New Roman CE" w:cs="Times New Roman CE"/>
          <w:sz w:val="27"/>
          <w:szCs w:val="27"/>
        </w:rPr>
        <w:t>čních systémů ve správních úřadech (předložila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účasti předsedy vlády České republiky Miloše Zemana na 6. Petrohradském ekonomickém fóru ve dnech 18. - 20. června 2002 (předložil místopředseda vlády a ministr zahraničních věcí</w:t>
      </w:r>
      <w:r>
        <w:rPr>
          <w:rFonts w:eastAsia="Times New Roman"/>
          <w:sz w:val="27"/>
          <w:szCs w:val="27"/>
        </w:rPr>
        <w:t>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oficiální návštěvy prezidentky Indonéské republiky Megawati Suka</w:t>
      </w:r>
      <w:r>
        <w:rPr>
          <w:rFonts w:eastAsia="Times New Roman"/>
          <w:sz w:val="27"/>
          <w:szCs w:val="27"/>
        </w:rPr>
        <w:t>r</w:t>
      </w:r>
      <w:r>
        <w:rPr>
          <w:rFonts w:ascii="Times New Roman CE" w:eastAsia="Times New Roman" w:hAnsi="Times New Roman CE" w:cs="Times New Roman CE"/>
          <w:sz w:val="27"/>
          <w:szCs w:val="27"/>
        </w:rPr>
        <w:t>noputriové v ČR ve dnech 17. - 19.6.2002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oficiální návštěvy předsedy 56. Valného shromáždění OSN p. Han 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ung-soo v ČR ve dnech 25. - 27. června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oficiální návštěvě prezidenta Libanonské republiky Emila Lahúda s chotí v České republice ve dnech 26. - 28. června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933/02</w:t>
      </w:r>
    </w:p>
    <w:p w14:paraId="0E493E19" w14:textId="77777777" w:rsidR="00E6426B" w:rsidRDefault="00E6426B">
      <w:pPr>
        <w:pStyle w:val="NormalWeb"/>
      </w:pPr>
    </w:p>
    <w:p w14:paraId="2ADFF437" w14:textId="77777777" w:rsidR="00E6426B" w:rsidRDefault="00E6426B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6CA89F1F" w14:textId="77777777" w:rsidR="00E6426B" w:rsidRDefault="00E6426B">
      <w:pPr>
        <w:pStyle w:val="NormalWeb"/>
        <w:ind w:left="9360"/>
      </w:pPr>
      <w:r>
        <w:rPr>
          <w:sz w:val="27"/>
          <w:szCs w:val="27"/>
        </w:rPr>
        <w:t>PhDr. Vladimír Š p i d l a , v. r.</w:t>
      </w:r>
    </w:p>
    <w:p w14:paraId="1BED4A7F" w14:textId="77777777" w:rsidR="00E6426B" w:rsidRDefault="00E642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Zapsala: JUDr. Hana Hanusová</w:t>
      </w:r>
    </w:p>
    <w:p w14:paraId="794FA2B4" w14:textId="77777777" w:rsidR="00E6426B" w:rsidRDefault="00E6426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6B"/>
    <w:rsid w:val="00B3122F"/>
    <w:rsid w:val="00E6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B29B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eebb301628c41d0ec1256c4c003d7d3f%3fOpen&amp;Name=CN=Vladkyne\O=Vlada\C=CZ&amp;Id=C1256A62004E503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d1751ebf6d250053c1256c4c003d7d40%3fOpen&amp;Name=CN=Vladkyne\O=Vlada\C=CZ&amp;Id=C1256A62004E503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8499fcf3e0d8eef7c1256c4c003d7d44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fd982404a60aab83c1256c4c003d7d42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c38e08c2956536a2c1256c4c003d7d43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7-31" TargetMode="External"/><Relationship Id="rId14" Type="http://schemas.openxmlformats.org/officeDocument/2006/relationships/hyperlink" Target="file:///c:\redir.nsf%3fRedirect&amp;To=\6802db4c27cf71ffc1256f220067f94a\36f9778b19c03ffdc1256c4c003d7d41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1205</Words>
  <Characters>6873</Characters>
  <Application>Microsoft Office Word</Application>
  <DocSecurity>0</DocSecurity>
  <Lines>57</Lines>
  <Paragraphs>16</Paragraphs>
  <ScaleCrop>false</ScaleCrop>
  <Company>Profinit EU s.r.o.</Company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