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2A6C93" w14:textId="77777777" w:rsidR="008D4606" w:rsidRDefault="008D4606">
      <w:pPr>
        <w:pStyle w:val="z-TopofForm"/>
      </w:pPr>
      <w:r>
        <w:t>Top of Form</w:t>
      </w:r>
    </w:p>
    <w:p w14:paraId="3B93FF7F" w14:textId="7668FD98" w:rsidR="008D4606" w:rsidRDefault="008D4606">
      <w:pPr>
        <w:pStyle w:val="Heading5"/>
        <w:divId w:val="59949012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2002-08-28</w:t>
        </w:r>
      </w:hyperlink>
    </w:p>
    <w:p w14:paraId="37BD788A" w14:textId="77777777" w:rsidR="008D4606" w:rsidRDefault="008D4606">
      <w:pPr>
        <w:rPr>
          <w:rFonts w:eastAsia="Times New Roman"/>
        </w:rPr>
      </w:pPr>
    </w:p>
    <w:p w14:paraId="7AC611F5" w14:textId="77777777" w:rsidR="008D4606" w:rsidRDefault="008D4606">
      <w:pPr>
        <w:divId w:val="9774208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BABDD51" w14:textId="77777777" w:rsidR="008D4606" w:rsidRDefault="008D4606">
      <w:pPr>
        <w:divId w:val="1705131941"/>
        <w:rPr>
          <w:rFonts w:eastAsia="Times New Roman"/>
        </w:rPr>
      </w:pPr>
      <w:r>
        <w:rPr>
          <w:rFonts w:eastAsia="Times New Roman"/>
        </w:rPr>
        <w:pict w14:anchorId="3BC1C0B3"/>
      </w:r>
      <w:r>
        <w:rPr>
          <w:rFonts w:eastAsia="Times New Roman"/>
        </w:rPr>
        <w:pict w14:anchorId="130A6D78"/>
      </w:r>
      <w:r>
        <w:rPr>
          <w:rFonts w:eastAsia="Times New Roman"/>
          <w:noProof/>
        </w:rPr>
        <w:drawing>
          <wp:inline distT="0" distB="0" distL="0" distR="0" wp14:anchorId="1216514A" wp14:editId="7D393C4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22E6" w14:textId="77777777" w:rsidR="008D4606" w:rsidRDefault="008D46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19DB3A" w14:textId="77777777">
        <w:trPr>
          <w:tblCellSpacing w:w="0" w:type="dxa"/>
        </w:trPr>
        <w:tc>
          <w:tcPr>
            <w:tcW w:w="2500" w:type="pct"/>
            <w:hideMark/>
          </w:tcPr>
          <w:p w14:paraId="2285AD6B" w14:textId="77777777" w:rsidR="008D4606" w:rsidRDefault="008D460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2279/02</w:t>
            </w:r>
          </w:p>
        </w:tc>
        <w:tc>
          <w:tcPr>
            <w:tcW w:w="2500" w:type="pct"/>
            <w:hideMark/>
          </w:tcPr>
          <w:p w14:paraId="7D5AAFDE" w14:textId="77777777" w:rsidR="008D4606" w:rsidRDefault="008D460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srpna 2002</w:t>
            </w:r>
          </w:p>
        </w:tc>
      </w:tr>
    </w:tbl>
    <w:p w14:paraId="49FBF20C" w14:textId="77777777" w:rsidR="008D4606" w:rsidRDefault="008D460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srpna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6181961E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se účastnil prezident republiky V.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č.359/1992 Sb., o zeměměřických a katastrálních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68DBFC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místopředsedy Českého úřadu zeměměřického a katastrálního Ing. O. Paška návrh předložený ministrem zemědělství a přijala</w:t>
      </w:r>
    </w:p>
    <w:p w14:paraId="28CC1948" w14:textId="467C36D9" w:rsidR="008D4606" w:rsidRDefault="008D460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813.</w:t>
        </w:r>
      </w:hyperlink>
    </w:p>
    <w:p w14:paraId="38F2A49E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FA2037C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konzervaci a využívání genetických zdrojů rostlin a mikroorganismů významných pro výživu a zemědělství a o změně zákona č. 368/1992 Sb., o správních poplatcích, ve znění pozdějších předpisů (zákon o konzervaci a využívání genetických zdrojů rostlin a mikroorganismů)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6C8DD5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0089D96F" w14:textId="7C422E56" w:rsidR="008D4606" w:rsidRDefault="008D460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814.</w:t>
        </w:r>
      </w:hyperlink>
    </w:p>
    <w:p w14:paraId="43671B8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5976687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změně zákona č. 569/1991 Sb., o Pozemkovém fondu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452A99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s tím, že toto projednávání dokončí na jednání své schůze dne 4. září 2002.</w:t>
      </w:r>
    </w:p>
    <w:p w14:paraId="04801C75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změnu rozpočtu Pozemkového fondu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D06522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předloženého ministrem zemědělství p ř e r u š i l a s tím, že toto projednávání dokončí na jednání své schůze dne 4. září 2002.</w:t>
      </w:r>
    </w:p>
    <w:p w14:paraId="72C49EC4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123/1998 Sb., o právu na informace o životním prostředí, ve znění zákona č. 132/2000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0BC819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byl stažen z programu jednání s tím, že bude vládě do 31. března 2003 předložen přepracovaný návrh zákona.</w:t>
      </w:r>
    </w:p>
    <w:p w14:paraId="6B0873DF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novely zákona č . 151/2000 Sb., o telekomunikacích a o změně dalších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52178A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jednání s tím, že bude vládě předložen do 11. září 2002 po provedení zkráceného připomínkového řízení a rozporového řízení.</w:t>
      </w:r>
    </w:p>
    <w:p w14:paraId="6E5DE7C4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Fondu vnitrozemské plavby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9133DB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na jednání své schůze dne 4. září 2002.</w:t>
      </w:r>
    </w:p>
    <w:p w14:paraId="147F1088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15 přítomných členů vlády hlasovalo pro 14 a proti nikdo.</w:t>
      </w:r>
    </w:p>
    <w:p w14:paraId="69A9FF2E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výše a způsob odvádění prostředků původců radioaktivních odpadů na jaderný účet, roční výše a pravidla poskytování příspěvku obcím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AF7661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B5D4BF2" w14:textId="61CA96B1" w:rsidR="008D4606" w:rsidRDefault="008D460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815.</w:t>
        </w:r>
      </w:hyperlink>
    </w:p>
    <w:p w14:paraId="65373B2F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2E663BA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účasti Podpůrného a garančního rolnického a lesnického fondu, a.s. při řešení následků povodní ze srpna 2002 u postižených subjektů v rámci resortu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8C8E65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A3F7888" w14:textId="2380C66C" w:rsidR="008D4606" w:rsidRDefault="008D460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816.</w:t>
        </w:r>
      </w:hyperlink>
    </w:p>
    <w:p w14:paraId="7FFFC9F3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2F37999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stavu zemědělství ČR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8CA20C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2B317A6E" w14:textId="0135A526" w:rsidR="008D4606" w:rsidRDefault="008D460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817.</w:t>
        </w:r>
      </w:hyperlink>
    </w:p>
    <w:p w14:paraId="2432A029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5370256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činnosti Státního fondu životního prostředí ČR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6174FB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životního prostředí přijala</w:t>
      </w:r>
    </w:p>
    <w:p w14:paraId="37D1B5EC" w14:textId="6646FAFD" w:rsidR="008D4606" w:rsidRDefault="008D460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818.</w:t>
        </w:r>
      </w:hyperlink>
    </w:p>
    <w:p w14:paraId="033CF86D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5133155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sbližování právních předpisů České republiky s právem Evropských společenství za II. čtvrtletí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586B83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vlády, ministrem spravedlnosti a předsedou Legislativní rady vlády a přijala</w:t>
      </w:r>
    </w:p>
    <w:p w14:paraId="47216512" w14:textId="7A96750E" w:rsidR="008D4606" w:rsidRDefault="008D460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819.</w:t>
        </w:r>
      </w:hyperlink>
    </w:p>
    <w:p w14:paraId="672F2D4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7E87FB8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Předvstupní hospodářský program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786C8A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FE8DAE7" w14:textId="70947AD2" w:rsidR="008D4606" w:rsidRDefault="008D460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820.</w:t>
        </w:r>
      </w:hyperlink>
    </w:p>
    <w:p w14:paraId="4322918E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36D2EC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stavu plnění úkolů v oblasti Hospodářská a sociální soudržnost (zabezpečení přípravy pro využití strukturálních fondů a Fondu soudržnosti) za 1. pololetí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467582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416EAE6" w14:textId="6168E250" w:rsidR="008D4606" w:rsidRDefault="008D460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821.</w:t>
        </w:r>
      </w:hyperlink>
    </w:p>
    <w:p w14:paraId="4E3E37F8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o stavu plnění úkolů v oblasti Hospodářská a sociální soudržnost za 1. pololetí 2002 upravena podle písemně předaných připomínek 1. místopředsedy vlády a ministra vnitra.</w:t>
      </w:r>
    </w:p>
    <w:p w14:paraId="43F60AB2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1053431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metodiky finančních toků a kontroly strukturálních fondů a Fondu soudržnosti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B01A5C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31F01E1B" w14:textId="2980428F" w:rsidR="008D4606" w:rsidRDefault="008D460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822.</w:t>
        </w:r>
      </w:hyperlink>
    </w:p>
    <w:p w14:paraId="63BFADC0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metodiky finančních toků a kontroly strukturálních fondů a Fondů soudržnosti upřesněn podle písemně předaných připomínek místopředsedy vlády, ministra spravedlnosti a předsedy Legislativní rady vlády.</w:t>
      </w:r>
    </w:p>
    <w:p w14:paraId="4B79849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FDFF5D7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Pátá periodická zpráva o plnění závazků plynoucích z Úmluvy o odstranění všech forem rasové diskriminace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E6E4F1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místopředsedou vlády a ministrem zahraničních věcí a přijala</w:t>
      </w:r>
    </w:p>
    <w:p w14:paraId="3DE9AEFE" w14:textId="207E69B4" w:rsidR="008D4606" w:rsidRDefault="008D460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823.</w:t>
        </w:r>
      </w:hyperlink>
    </w:p>
    <w:p w14:paraId="48EB1E0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EEB4DD3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usnesení vlády ČR o přesunu finančních prostředků mezi položkami v rámci rozpočtové kapitoly Všeobecná pokladní správa, pro zajištění úhrady některých nákladů za zdravotní péči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1597B5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vnitra přijala</w:t>
      </w:r>
    </w:p>
    <w:p w14:paraId="6B69BE90" w14:textId="7169D303" w:rsidR="008D4606" w:rsidRDefault="008D460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824.</w:t>
        </w:r>
      </w:hyperlink>
    </w:p>
    <w:p w14:paraId="52C082E9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E6B145D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Slovenské republiky o společném vlastnictví, hospodaření a užívání výstavního pavilonu v Benátkách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F906F5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místopředsedou vlády a ministrem zahraničních věcí a přijala</w:t>
      </w:r>
    </w:p>
    <w:p w14:paraId="688CB04E" w14:textId="7A294BF7" w:rsidR="008D4606" w:rsidRDefault="008D460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825.</w:t>
        </w:r>
      </w:hyperlink>
    </w:p>
    <w:p w14:paraId="78548F3A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F079DAD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Přípravnou komisí Organizace smlouvy o úplném zákazu jaderných zkoušek o provádění činností, včetně postcertifikačních činností, vztahujících se k mezinárodním monitorovacím zařízením Smlouvy o úplném zákazu jaderných zkoušek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38EE8F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1D24AF54" w14:textId="2D553462" w:rsidR="008D4606" w:rsidRDefault="008D460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826.</w:t>
        </w:r>
      </w:hyperlink>
    </w:p>
    <w:p w14:paraId="2366F90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06BDD94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Dohody mezi vládou České republiky a vládou Republiky Slovinsko o spolupráci v mezinárodní kombinované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20496A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42AD2865" w14:textId="2DE0214A" w:rsidR="008D4606" w:rsidRDefault="008D460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827.</w:t>
        </w:r>
      </w:hyperlink>
    </w:p>
    <w:p w14:paraId="07F39013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5EAD32A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zrušení usnesení vlády ČR z 11. listopadu 1998 č. 740 k návrhu na sjednání Dohody mezi vládou České republiky a vládou Íránské islámské republiky o spolupráci v oblasti zdraví zvířat, Návrh na zrušení usnesení vlády ČR z 11. listopadu 1998 č. 741 k návrhu na sjednání Dohody mezi vládou České republiky a vládou Íránské islámské republiky o spolupráci v oblasti karantény a ochrany rostlin Návrh na zrušení usnesení vlády ČR ze dne 7. dubna 1999 č. 315 o změně usnesení vlády z 11. listopadu 1998 č</w:t>
      </w:r>
      <w:r>
        <w:rPr>
          <w:rFonts w:ascii="Times New Roman CE" w:eastAsia="Times New Roman" w:hAnsi="Times New Roman CE" w:cs="Times New Roman CE"/>
          <w:sz w:val="27"/>
          <w:szCs w:val="27"/>
        </w:rPr>
        <w:t>. 740 k návrhu na sjednání Dohody mezi vládou České republiky a vládou Íránské islámské republiky o spolupráci v oblasti zdraví zvířat, a usnesení vlády z 11. listopadu 1998 č. 741 k návrhu na sjednání Dohody mezi vládou České republiky a vládou Íránské islámské republiky o spolupráci v oblasti karantény a ochrany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B3B6D1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5579517B" w14:textId="3694BCC0" w:rsidR="008D4606" w:rsidRDefault="008D460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828.</w:t>
        </w:r>
      </w:hyperlink>
    </w:p>
    <w:p w14:paraId="2A37C88E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915C681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obeslání 46. řádného zasedání Generální konference Mezinárodní agentury pro atomovou energii, které se uskuteční ve dnech 16.9. - 20.9.2002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6D1151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předsedkyní Státního úřadu pro jadernou bezpečnost a přijala</w:t>
      </w:r>
    </w:p>
    <w:p w14:paraId="5A3E0AB8" w14:textId="7E51D1D3" w:rsidR="008D4606" w:rsidRDefault="008D460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829.</w:t>
        </w:r>
      </w:hyperlink>
    </w:p>
    <w:p w14:paraId="192E1AD3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8C7CC4C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předsedy vlády v Polské republice ve dnech 4. - 5.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F54990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413FDDE" w14:textId="52AE5236" w:rsidR="008D4606" w:rsidRDefault="008D460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830.</w:t>
        </w:r>
      </w:hyperlink>
    </w:p>
    <w:p w14:paraId="7DFEFE58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A7067DC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oficiální návštěvy předsedy vlády ČR Vladimíra Špidly v Dánském království dne 9.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4D405D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7FAAD04D" w14:textId="2F6A05D4" w:rsidR="008D4606" w:rsidRDefault="008D460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831.</w:t>
        </w:r>
      </w:hyperlink>
    </w:p>
    <w:p w14:paraId="570613BB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F2FCD38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Problematika vyrovnání očekávaného úbytku kapitálových příjmů v rozpočtu kapitoly 327 Ministerstvo dopravy a spojů v rozpočtovém roce 2002, stav finančního krytí potřeb souvisejících se zajištěním dopravně správní agendy a vývoj hospodaření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E0A07C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po provedeném zkráceném připomínkovém řízení na jednání své schůze dne 4. září 2002.</w:t>
      </w:r>
    </w:p>
    <w:p w14:paraId="4F795EEE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E3BBEE7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Harmonogram privatizace majetku státu, se kterým hospodaří České dráhy, s.o. na období do 31. prosince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179A1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na jednání své schůze dne 11. září 2002.</w:t>
      </w:r>
    </w:p>
    <w:p w14:paraId="057EDC58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prodej majetkového podílu České konsolidační agentury na společnosti ŽĎAS,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D7BEBC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financí přijala</w:t>
      </w:r>
    </w:p>
    <w:p w14:paraId="65BD16EC" w14:textId="4C60216F" w:rsidR="008D4606" w:rsidRDefault="008D460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832.</w:t>
        </w:r>
      </w:hyperlink>
    </w:p>
    <w:p w14:paraId="222559D7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DF45B7C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Ustavení komise pro posouzení a hodnocení nabídek uchazečů, předložených na plnění veřejné zakázky na výběr dodavatele opatření vedoucích k nápravě starých ekologických zátěží vzniklých před privatizací ve společnosti TŘINECKÉ ŽELEZÁRNY,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66575F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5B32C19C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Schválení kandidátů, státních zástupců Nejvyššího státního zastupitelství: JUDr. Petra Kovandy, JUDr. Světlany Kloučkové, JUDr. Tomáše Havlíka, JUDr. Miroslava Růžičky a JUDr. Jarmily Ošlejškové, ke jmenování za členy Kolegia na úseku ochrany utajovaných skutečností, zřízeného při Nejvyšším státním zastupitelství a JUDr. Petra Kovandy do funkce předsedy Kolegia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3A5F4E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6B6700CF" w14:textId="1D034F2B" w:rsidR="008D4606" w:rsidRDefault="008D460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833.</w:t>
        </w:r>
      </w:hyperlink>
    </w:p>
    <w:p w14:paraId="6996FE5B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0A8DE52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jmenování přednostů okresních úřadů Pelhřimov a Liberec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65D3E5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627EC571" w14:textId="22F49BBD" w:rsidR="008D4606" w:rsidRDefault="008D460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834.</w:t>
        </w:r>
      </w:hyperlink>
    </w:p>
    <w:p w14:paraId="3469644E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A39DF86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 rozpočtovému výboru Poslanecké sněmovny Parlamentu ČR o povolení změn závazných ukazatelů státního rozpočtu v kapitole 336 - Ministerstvo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40F3B1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3BD1A93D" w14:textId="6471F168" w:rsidR="008D4606" w:rsidRDefault="008D460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835.</w:t>
        </w:r>
      </w:hyperlink>
    </w:p>
    <w:p w14:paraId="75565E20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D65F115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Dodatkového protokolu k Evropské dohodě zakládající přidružení mezi Českou Republikou na jedné straně a Evropskými společenstvími a jejich členskými státy na straně druhé s ohledem na prodloužení období stanoveného článkem 8 (4) Protokolu 2 k Evropské dohodě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DE650F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zahraničních věcí přijala</w:t>
      </w:r>
    </w:p>
    <w:p w14:paraId="60D7AD4A" w14:textId="42BA8A86" w:rsidR="008D4606" w:rsidRDefault="008D460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836.</w:t>
        </w:r>
      </w:hyperlink>
    </w:p>
    <w:p w14:paraId="4D1FDC9A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A5EEF4A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Změna usnesení vlády z 5. srpna 2002 č. 758, o souhlasu s uskutečněním oficiální návštěvy místopředsedy vlády a ministra zahraničních věcí ve Slovenské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0EC09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přijala</w:t>
      </w:r>
    </w:p>
    <w:p w14:paraId="5BFEA74F" w14:textId="31C9C16B" w:rsidR="008D4606" w:rsidRDefault="008D460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837.</w:t>
        </w:r>
      </w:hyperlink>
    </w:p>
    <w:p w14:paraId="53656EB8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5556DB2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Žádost o uvolnění finančních prostředků z kapitoly 398 - Všeobecná pokladní správa, nový specifický dílčí ukazatel - prostředky na odstranění povodňových škod vzniklých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5E323C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předsedkyní Českého statistického úřadu a </w:t>
      </w:r>
    </w:p>
    <w:p w14:paraId="5DBA0947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502CEB2" w14:textId="5B7DDD51" w:rsidR="008D4606" w:rsidRDefault="008D460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838.</w:t>
        </w:r>
      </w:hyperlink>
    </w:p>
    <w:p w14:paraId="17C05DB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vedoucí Úřadu vlády a předsedkyni Vládní dislokační komise předložit vládě do 4. září 2002 materiál s návrhem postupu Vládní dislokační komise při zajišťování činnosti a umísťování ústředních orgánů státní správy v souvislosti s povodněmi v srpnu 2002.</w:t>
      </w:r>
    </w:p>
    <w:p w14:paraId="49D79077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a části b) tohoto bodu záznamu hlasovalo z 15 přítomných členů vlády 15.</w:t>
      </w:r>
    </w:p>
    <w:p w14:paraId="6DCE0968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postup při alokaci finančních prostředků na odstraňování povodňových škod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4BD55E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C4530EB" w14:textId="5ECA3002" w:rsidR="008D4606" w:rsidRDefault="008D460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839.</w:t>
        </w:r>
      </w:hyperlink>
    </w:p>
    <w:p w14:paraId="457282EF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515E350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Použití prostředků rozpočtovaných na odstranění povodňových škod vzniklých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BE61C2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79B92651" w14:textId="3F4BD1AB" w:rsidR="008D4606" w:rsidRDefault="008D460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840.</w:t>
        </w:r>
      </w:hyperlink>
    </w:p>
    <w:p w14:paraId="4EFFDF45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253EFF" w14:textId="77777777" w:rsidR="008D4606" w:rsidRDefault="008D4606">
      <w:pPr>
        <w:rPr>
          <w:rFonts w:eastAsia="Times New Roman"/>
        </w:rPr>
      </w:pPr>
    </w:p>
    <w:p w14:paraId="34EE89D0" w14:textId="77777777" w:rsidR="008D4606" w:rsidRDefault="008D460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E29CDD9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Vystoupení prezidenta republiky Václava Havla na jednání schůze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CADD2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průběhu jednání schůze se ve svém vystoupení prezident republiky Václav Havel věnoval</w:t>
      </w:r>
    </w:p>
    <w:p w14:paraId="559289B7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problematice povodní v srpnu 2002 a odstraňování jejich následků,</w:t>
      </w:r>
    </w:p>
    <w:p w14:paraId="71BA10F0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2. průběhu a výsledkům setkání prezidentů států Visegrádské skupiny, které se uskutečnilo dne 22. srpna 2002 v Častolovicích,</w:t>
      </w:r>
    </w:p>
    <w:p w14:paraId="0A28B0C4" w14:textId="77777777" w:rsidR="008D4606" w:rsidRDefault="008D460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3. přípravě a významu summitu Organizace Severoatlantické smlouvy (NATO), který se uskuteční v listopadu 2002 v Praze.</w:t>
      </w:r>
    </w:p>
    <w:p w14:paraId="56120021" w14:textId="77777777" w:rsidR="008D4606" w:rsidRDefault="008D4606">
      <w:pPr>
        <w:spacing w:after="240"/>
        <w:rPr>
          <w:rFonts w:eastAsia="Times New Roman"/>
        </w:rPr>
      </w:pPr>
    </w:p>
    <w:p w14:paraId="0B9BE349" w14:textId="77777777" w:rsidR="008D4606" w:rsidRDefault="008D460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66B0D35" w14:textId="77777777" w:rsidR="008D4606" w:rsidRDefault="008D46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Makroekonomická predikce České republiky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červenec 2002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činnosti České republiky v rámci Západoevropské skupiny pro vyzbrojování (WEAG)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55. zasedání Světového zdravotnického shromáždění (WHA) (předložili ministryně zdravotnictví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státní návštěvy Jeho Veličenstva Akihita, císaře Japonska, a Jejího Veličenstva císařovny Mičiko v České republice ve dnech 6. - 9. července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Situační zpráva o stavu zařízení na dopravně významné vodní cestě, plavidlech, povodňových škodách, kolizních stavech a průběhu povodňové vlny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1070/02</w:t>
      </w:r>
      <w:r>
        <w:rPr>
          <w:rFonts w:eastAsia="Times New Roman"/>
        </w:rPr>
        <w:br/>
      </w:r>
    </w:p>
    <w:p w14:paraId="03E6921C" w14:textId="77777777" w:rsidR="008D4606" w:rsidRDefault="008D460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F7FE65B" w14:textId="77777777" w:rsidR="008D4606" w:rsidRDefault="008D460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8B51504" w14:textId="77777777" w:rsidR="008D4606" w:rsidRDefault="008D460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5F3F9C4" w14:textId="77777777" w:rsidR="008D4606" w:rsidRDefault="008D460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06"/>
    <w:rsid w:val="008D460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80B4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49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0fa56aaf4f3db88bc1256c4c003d7d8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39b3cde1920c5a2c1256c4c003d7d8d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bf5b975267e4935cc1256c4c003d7d7e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802db4c27cf71ffc1256f220067f94a\206a8bd5c6f698bfc1256c4c003d7d8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ad10e58da0f91145c1256c4c003d7d7a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0266238b6af0da10c1256c4c003d7da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2f1d01d37e4d1f2c1256c4c003d7d8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cd9fbba39bf9dadc1256c4c003d7d81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e62266ffd55ffcd0c1256c4c003d7d83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6a58092603970b7ec1256c4c003d7d9f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a09f87b6c613259c1256c4c003d7d9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735815faa6529efc1256c4c003d7da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cf3bb33ca6667286c1256c4c003d7d9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2a7aaebcd0624ee9c1256c4c003d7d8b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6616378621b33d60c1256c4c003d7d7c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2b294021469aa91fc1256c4c003d7d87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e3bea3fcd0eaef8dc1256c4c003d7d7b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59f52ab291d17dfc1256c4c003d7d8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c90530d5dc12794c1256c4c003d7d94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75e3b5489463bcec1256c4c003d7d82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f6d3941676ef571c1256c4c003d7da5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199ccdbcc7b873ffc1256c4c003d7da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fce4085d3273d78c1256c4c003d7da2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28" TargetMode="External"/><Relationship Id="rId14" Type="http://schemas.openxmlformats.org/officeDocument/2006/relationships/hyperlink" Target="file:///c:\redir.nsf%3fRedirect&amp;To=\6802db4c27cf71ffc1256f220067f94a\24ad59f1f9773935c1256c4c003d7d9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f95c2efb025b8b0cc1256c4c003d7d9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fb1eee66e1bdb4fc1256c4c003d7d95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0d23913dfe0b51ec1256c4c003d7d75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a16a4fa517ab9bfc1256c4c003d7d8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3552</Words>
  <Characters>20252</Characters>
  <Application>Microsoft Office Word</Application>
  <DocSecurity>0</DocSecurity>
  <Lines>168</Lines>
  <Paragraphs>47</Paragraphs>
  <ScaleCrop>false</ScaleCrop>
  <Company>Profinit EU s.r.o.</Company>
  <LinksUpToDate>false</LinksUpToDate>
  <CharactersWithSpaces>23757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