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AE81ADE" w14:textId="77777777" w:rsidR="00E041EC" w:rsidRDefault="00E041EC">
      <w:pPr>
        <w:pStyle w:val="z-TopofForm"/>
      </w:pPr>
      <w:r>
        <w:t>Top of Form</w:t>
      </w:r>
    </w:p>
    <w:p w14:paraId="455B9F19" w14:textId="3CCFB971" w:rsidR="00E041EC" w:rsidRDefault="00E041EC">
      <w:pPr>
        <w:pStyle w:val="Heading5"/>
        <w:divId w:val="77182436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2002-09-25</w:t>
        </w:r>
      </w:hyperlink>
    </w:p>
    <w:p w14:paraId="66F363DD" w14:textId="77777777" w:rsidR="00E041EC" w:rsidRDefault="00E041EC">
      <w:pPr>
        <w:rPr>
          <w:rFonts w:eastAsia="Times New Roman"/>
        </w:rPr>
      </w:pPr>
    </w:p>
    <w:p w14:paraId="224AF0B3" w14:textId="77777777" w:rsidR="00E041EC" w:rsidRDefault="00E041EC">
      <w:pPr>
        <w:divId w:val="103246501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00CD95" w14:textId="77777777" w:rsidR="00E041EC" w:rsidRDefault="00E041EC">
      <w:pPr>
        <w:divId w:val="759840164"/>
        <w:rPr>
          <w:rFonts w:eastAsia="Times New Roman"/>
        </w:rPr>
      </w:pPr>
      <w:r>
        <w:rPr>
          <w:rFonts w:eastAsia="Times New Roman"/>
        </w:rPr>
        <w:pict w14:anchorId="32653287"/>
      </w:r>
      <w:r>
        <w:rPr>
          <w:rFonts w:eastAsia="Times New Roman"/>
        </w:rPr>
        <w:pict w14:anchorId="6F502C13"/>
      </w:r>
      <w:r>
        <w:rPr>
          <w:rFonts w:eastAsia="Times New Roman"/>
          <w:noProof/>
        </w:rPr>
        <w:drawing>
          <wp:inline distT="0" distB="0" distL="0" distR="0" wp14:anchorId="71B7B63B" wp14:editId="2FD6F3D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9CB4" w14:textId="77777777" w:rsidR="00E041EC" w:rsidRDefault="00E041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C7A52AA" w14:textId="77777777">
        <w:trPr>
          <w:tblCellSpacing w:w="0" w:type="dxa"/>
        </w:trPr>
        <w:tc>
          <w:tcPr>
            <w:tcW w:w="2500" w:type="pct"/>
            <w:hideMark/>
          </w:tcPr>
          <w:p w14:paraId="69177B7B" w14:textId="77777777" w:rsidR="00E041EC" w:rsidRDefault="00E041E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2291/02</w:t>
            </w:r>
          </w:p>
        </w:tc>
        <w:tc>
          <w:tcPr>
            <w:tcW w:w="2500" w:type="pct"/>
            <w:hideMark/>
          </w:tcPr>
          <w:p w14:paraId="44E91292" w14:textId="77777777" w:rsidR="00E041EC" w:rsidRDefault="00E041E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září 2002</w:t>
            </w:r>
          </w:p>
        </w:tc>
      </w:tr>
    </w:tbl>
    <w:p w14:paraId="3BC2259D" w14:textId="77777777" w:rsidR="00E041EC" w:rsidRDefault="00E041E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září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2229DA6B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117/1995 Sb., o státní sociální podpoře,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AD014E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s předloženým návrhem n e s o u h l a s i l a .</w:t>
      </w:r>
    </w:p>
    <w:p w14:paraId="1A17DD49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přijetí navrženého usnesení 7 a proti 4.</w:t>
      </w:r>
    </w:p>
    <w:p w14:paraId="20910C18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116/1990 Sb., o nájmu a podnájmu nebytových prostor,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89AEA3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přijala</w:t>
      </w:r>
    </w:p>
    <w:p w14:paraId="77FD8CB6" w14:textId="4951BF50" w:rsidR="00E041EC" w:rsidRDefault="00E041E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911.</w:t>
        </w:r>
      </w:hyperlink>
    </w:p>
    <w:p w14:paraId="550C18BA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C1D8617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poskytnutí státní záruky České republiky na zajištění úvěru určeného na financování nákupu železničních vozů prostřednictvím společnosti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EUROFIMA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ADF720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3EE4723" w14:textId="726DA74C" w:rsidR="00E041EC" w:rsidRDefault="00E041E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912.</w:t>
        </w:r>
      </w:hyperlink>
    </w:p>
    <w:p w14:paraId="472BF29D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zákona doplněn o přesné vymezení předmětu státem garantovaného úvěru (pořízení sedmi osobních vozů 1. třídy řady Ampz a čtyř vozů 2. třídy BmZ) a dále s tím, že bude zvážena možnost splácení poskytnutého úvěru ve splátkách a ručení za poskytnutý úvěr majetkem akciové společnosti České dráhy.</w:t>
      </w:r>
    </w:p>
    <w:p w14:paraId="7C075643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0853164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odpovědnosti mládeže za protiprávní činy a o soudnictví ve věcech mládeže a o změně některých zákonů (zákon o soudnictví ve věcech mládeže)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C4964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vlády, ministrem spravedlnosti a předsedou Legislativní rady vlády neprojednávala s tím, že jej projedná po dokončení připomínkového řízení.</w:t>
      </w:r>
    </w:p>
    <w:p w14:paraId="20C6108A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218/1999 Sb., o rozsahu branné povinnosti a o vojenských správních úřadech (branný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754370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52A92090" w14:textId="25E7629B" w:rsidR="00E041EC" w:rsidRDefault="00E041E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913.</w:t>
        </w:r>
      </w:hyperlink>
    </w:p>
    <w:p w14:paraId="3D531E56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BFA3E8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zákona, kterým se mění zákon č. 359/1999 Sb., o sociálně-právní ochraně dětí, ve znění pozdějších předpisů, zákon č. 114/1988 Sb., o působnosti orgánů České republiky v sociálním zabezpečení, ve znění pozdějších předpisů, a zákon č. 582/1991 Sb., o organizaci a provádění sociálního zabezpečení,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FCCE1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3263A629" w14:textId="59A5818A" w:rsidR="00E041EC" w:rsidRDefault="00E041E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914.</w:t>
        </w:r>
      </w:hyperlink>
    </w:p>
    <w:p w14:paraId="33EA453E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zpřesněn název návrhu zákona uvedený v části IV stanoviska předsedy Legislativní rady vlády podle připomínky náměstka a ředitele sekce místopředsedy vlády a předsedy Legislativní rady vlády JUDr. J. Bureše.</w:t>
      </w:r>
    </w:p>
    <w:p w14:paraId="3D6F26E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C343B6A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166/1999 Sb., o veterinární péči a o změně některých souvisejících zákonů (veterinární zákon),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D846F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6287748" w14:textId="15B9017C" w:rsidR="00E041EC" w:rsidRDefault="00E041E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915.</w:t>
        </w:r>
      </w:hyperlink>
    </w:p>
    <w:p w14:paraId="1974EC69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první, Čl. I, bod 150, § 60 návrhu zákona podle připomínky náměstka a ředitele sekce místopředsedy vlády a předsedy Legislativní rady vlády JUDr. J. Bureše.</w:t>
      </w:r>
    </w:p>
    <w:p w14:paraId="359E3729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1B6F085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zákona, kterým se mění zákon č. 122/2000 Sb., o ochraně sbírek muzejní povahy a o změně některých dalších zákonů, a zákon č. 20/1987 Sb., o státní památkové péči,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35E2E1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584D8CEE" w14:textId="405E63F6" w:rsidR="00E041EC" w:rsidRDefault="00E041E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916.</w:t>
        </w:r>
      </w:hyperlink>
    </w:p>
    <w:p w14:paraId="32247355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1.</w:t>
      </w:r>
    </w:p>
    <w:p w14:paraId="3B695ACC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Ladislava Skopala, Pavla Kováčika a Jana Grůzy na vydání zákona, kterým se mění zákon č. 449/2001 Sb., o myslivosti, ve znění zákona č. 320/2002 Sb. (sněmovní tisk č. 28)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CD128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7D4DD89A" w14:textId="7542434D" w:rsidR="00E041EC" w:rsidRDefault="00E041E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917.</w:t>
        </w:r>
      </w:hyperlink>
    </w:p>
    <w:p w14:paraId="2E7B984A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68E0A9A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1.</w:t>
      </w:r>
    </w:p>
    <w:p w14:paraId="223986DF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Oldřicha Němce a Jitky Vojtilové na vydání zákona, kterým se mění zákon č. 36/1960 Sb., o územním členění státu, ve znění pozdějších předpisů (sněmovní tisk č. 29)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F7D316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25699DB4" w14:textId="2DB0F336" w:rsidR="00E041EC" w:rsidRDefault="00E041E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918.</w:t>
        </w:r>
      </w:hyperlink>
    </w:p>
    <w:p w14:paraId="5FD3CA65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0873E2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 o zvýšení důchodů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52943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zevrubném projednání návrhu a dodatku předložených ministrem práce a sociálních věcí přijala</w:t>
      </w:r>
    </w:p>
    <w:p w14:paraId="710D107E" w14:textId="163DD15A" w:rsidR="00E041EC" w:rsidRDefault="00E041E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919.</w:t>
        </w:r>
      </w:hyperlink>
    </w:p>
    <w:p w14:paraId="1D3E9E32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upraveno tak, že zvýšení procentní výměry důchodů přiznaných před 1. lednem 1996 bude činit 4 % a u důchodů přiznaných od 1. ledna 1996 do 31. prosince 2002 3,8 %.</w:t>
      </w:r>
    </w:p>
    <w:p w14:paraId="0647B7B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1.</w:t>
      </w:r>
    </w:p>
    <w:p w14:paraId="085F88E7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vlády, kterým se pro účely důchodového pojištění stanoví výše všeobecného vyměřovacího základu za rok 2001 a upravují částky pro stanovení výpočtového základu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13B9D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13CD6897" w14:textId="57867529" w:rsidR="00E041EC" w:rsidRDefault="00E041E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920.</w:t>
        </w:r>
      </w:hyperlink>
    </w:p>
    <w:p w14:paraId="4A322985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16FA3CB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nařízení vlády o účelové podpoře výzkumu a vývoje z veřejných prostředků a o veřejné soutěži ve výzkumu a vývoji a návrh nařízení vlády o institucionální podpoře výzkumu a vývoje z veřejných prostředků a o hodnocení výzkumných záměrů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EB595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ministryní školství, mládeže a tělovýchovy přijala</w:t>
      </w:r>
    </w:p>
    <w:p w14:paraId="09D054F4" w14:textId="1AEE1C72" w:rsidR="00E041EC" w:rsidRDefault="00E041E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921.</w:t>
        </w:r>
      </w:hyperlink>
    </w:p>
    <w:p w14:paraId="1857BF8A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795BD760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nařízení vlády, kterým se stanoví podmínky a zásady k podpoře vývozu drůbežího masa vyrobeného z jatečných kuřat a z jatečných krůt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6275F2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0353B516" w14:textId="00B0845E" w:rsidR="00E041EC" w:rsidRDefault="00E041E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922.</w:t>
        </w:r>
      </w:hyperlink>
    </w:p>
    <w:p w14:paraId="3D56BD3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3A6F2D4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Plánu legislativních prací vlády na zbývající část roku 2002 a návrh Výhledu legislativních prací vlády na léta 2003 až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BE90CB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vlády, ministrem spravedlnosti a předsedou Legislativní rady vlády p ř e r u š i l a s tím, že budou do 2. října 2002 projednány připomínky členů vlády a následně bude materiál předložen vládě.</w:t>
      </w:r>
    </w:p>
    <w:p w14:paraId="07C5BD8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04883C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plánu nelegislativních úkolů vlády České republiky na období do konce roku 2002 a výhled na 1. pololetí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EB355E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0A6B539C" w14:textId="17FE475A" w:rsidR="00E041EC" w:rsidRDefault="00E041E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923.</w:t>
        </w:r>
      </w:hyperlink>
    </w:p>
    <w:p w14:paraId="52732FE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2801C5E1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11001C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červen, červenec a srpen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3E14EE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 Úřadu vlády a přijala</w:t>
      </w:r>
    </w:p>
    <w:p w14:paraId="72B5B15E" w14:textId="444EE662" w:rsidR="00E041EC" w:rsidRDefault="00E041E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924.</w:t>
        </w:r>
      </w:hyperlink>
    </w:p>
    <w:p w14:paraId="3F626B3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DB817CA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Strategie obnovy území Karlovarského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756F0E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</w:t>
      </w:r>
    </w:p>
    <w:p w14:paraId="663261A5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5D8F6EB" w14:textId="7E0655F6" w:rsidR="00E041EC" w:rsidRDefault="00E041E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925,</w:t>
        </w:r>
      </w:hyperlink>
    </w:p>
    <w:p w14:paraId="5F857880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pro místní rozvoj</w:t>
      </w:r>
    </w:p>
    <w:p w14:paraId="1E6CAC41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zpracovat a předložit vládě návrh organizačního zajištění obnovy území postižených povodněmi v roce 2002,</w:t>
      </w:r>
    </w:p>
    <w:p w14:paraId="4A1906B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informovat do 9. října 2002 vládu o realizaci pomoci poskytnuté krajům postiženým povodněmi v roce 2002.</w:t>
      </w:r>
    </w:p>
    <w:p w14:paraId="3D2370CC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předložený návrh usnesení upravený podle připomínky vlády a pro přijetí části b) tohoto bodu záznamu hlasovalo z 15 přítomných členů vlády 15.</w:t>
      </w:r>
    </w:p>
    <w:p w14:paraId="13AB258B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Strategie obnovy území části Libereckého kraje postižené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CBFA66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5751D7AC" w14:textId="11F55883" w:rsidR="00E041EC" w:rsidRDefault="00E041E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926.</w:t>
        </w:r>
      </w:hyperlink>
    </w:p>
    <w:p w14:paraId="79CBB94C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pro15.</w:t>
      </w:r>
    </w:p>
    <w:p w14:paraId="17909452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Strategie obnovy území části Jihomoravského kraje postiženého mimořádnými záplavami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96BD12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51E0269E" w14:textId="23629DC8" w:rsidR="00E041EC" w:rsidRDefault="00E041E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927.</w:t>
        </w:r>
      </w:hyperlink>
    </w:p>
    <w:p w14:paraId="1F365564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2769694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projektu Vyhodnocení katastrofální povodně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7B568D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životního prostředí p ř e r u š i l a s tím, že toto projednávání dokončí na jednání své schůze dne 2. října 2002 po doplnění materiálu ministrem životního prostředí podle zadání vlády.</w:t>
      </w:r>
    </w:p>
    <w:p w14:paraId="08B42E34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35D363E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změn ve Statutu Rady vlády České republiky - Investiční rady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F6A89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6AE67F1" w14:textId="4EE44433" w:rsidR="00E041EC" w:rsidRDefault="00E041E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928.</w:t>
        </w:r>
      </w:hyperlink>
    </w:p>
    <w:p w14:paraId="1BD68682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FF2E9BE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a) Návrh Zásad systemizace a organizačního uspořádání správních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Informace o implementaci služebního zákona v roce 2002 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DE08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(23/a) předloženého vedoucí Úřadu vlády p ř e r u š i l a a</w:t>
      </w:r>
    </w:p>
    <w:p w14:paraId="4A9CB32D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u s t a v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pracovní skupinu ve složení - předseda komise místopředseda vlády, ministr spravedlnosti a předseda Legislativní rady vlády, členové - 1. místopředseda vlády a ministr vnitra, místopředseda vlády a ministr zahraničních věcí, ministr práce a sociálních věcí, ministr pověřený řízením Úřadu pro veřejné informační systémy a vedoucí Úřadu vlády (s případnou účastí dalších členů vlády), která projedná předložený materiál podle zadání vlády,</w:t>
      </w:r>
    </w:p>
    <w:p w14:paraId="7892AE7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vedoucímu pracovní skupiny uvedené v části a) tohoto bodu záznamu předložit vládě do 16. října 2002 nový materiál.</w:t>
      </w:r>
    </w:p>
    <w:p w14:paraId="2E3C2BBA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5665B6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č. j. 1161/02 (23/b) předložený vedoucí Úřadu vlády byl stažen z části Pro informaci Programu schůze vlády 25. září 2002 s tím, že bude zařazen na jednání schůze vlády společně s materiálem uvedeným v části b) tohoto záznamu.</w:t>
      </w:r>
    </w:p>
    <w:p w14:paraId="52CD80A4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posílení rozpočtu Programu obnovy venkova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CD07F1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44B685C3" w14:textId="5620ECD5" w:rsidR="00E041EC" w:rsidRDefault="00E041E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929.</w:t>
        </w:r>
      </w:hyperlink>
    </w:p>
    <w:p w14:paraId="2936622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615E79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dalšího postupu jednání o přistoupení ČR k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7200A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a ministrem zemědělství přijala</w:t>
      </w:r>
    </w:p>
    <w:p w14:paraId="3090D9F2" w14:textId="56015C2C" w:rsidR="00E041EC" w:rsidRDefault="00E041E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930.</w:t>
        </w:r>
      </w:hyperlink>
    </w:p>
    <w:p w14:paraId="4005DE60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II.4.2., oddíl Skot, část Závěry odst. 1 postupu podle připomínky vlády.</w:t>
      </w:r>
    </w:p>
    <w:p w14:paraId="3C30D677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A05D43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uskutečnění návštěvy předsedy vlády a ministra obrany v Afghánistánu ve dnech 2. - 4.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26987F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ministrem obrany a přijala</w:t>
      </w:r>
    </w:p>
    <w:p w14:paraId="12B53314" w14:textId="7EADBA3F" w:rsidR="00E041EC" w:rsidRDefault="00E041E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931.</w:t>
        </w:r>
      </w:hyperlink>
    </w:p>
    <w:p w14:paraId="4C755251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BE3D547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uskutečnění státní návštěvy Jeho královské Výsosti Henriho, velkovévody lucemburského, a Její královské Výsosti Marie Teresy, velkovévodkyně lucemburské, v ČR ve dnech 8. - 10.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79D530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2F48ED2" w14:textId="2540B076" w:rsidR="00E041EC" w:rsidRDefault="00E041E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932.</w:t>
        </w:r>
      </w:hyperlink>
    </w:p>
    <w:p w14:paraId="1B17D5D9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C73AB36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C3E75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vlády, ministrem spravedlnosti a předsedou Legislativní rady vlády a přijala</w:t>
      </w:r>
    </w:p>
    <w:p w14:paraId="45751AD8" w14:textId="659FF153" w:rsidR="00E041EC" w:rsidRDefault="00E041E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933.</w:t>
        </w:r>
      </w:hyperlink>
    </w:p>
    <w:p w14:paraId="3893B28D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5359C26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jmenování přednosty Okresního úřadu Praha - východ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B417E0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vnitra přijala</w:t>
      </w:r>
    </w:p>
    <w:p w14:paraId="4C04BD72" w14:textId="61D10E7F" w:rsidR="00E041EC" w:rsidRDefault="00E041E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934.</w:t>
        </w:r>
      </w:hyperlink>
    </w:p>
    <w:p w14:paraId="6CE4ACC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BC563DA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</w:t>
      </w:r>
      <w:r>
        <w:rPr>
          <w:rFonts w:ascii="Times New Roman CE" w:eastAsia="Times New Roman" w:hAnsi="Times New Roman CE" w:cs="Times New Roman CE"/>
          <w:sz w:val="27"/>
          <w:szCs w:val="27"/>
        </w:rPr>
        <w:t>Ustavení komise pro posouzení a hodnocení nabídek uchazečů, předložených na plnění veřejné zakázky na výběr dodavatele opatření vedoucích k nápravě starých ekologických zátěží vzniklých před privatizací ve společnosti TŘINECKÉ ŽELEZÁRNY,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946AF2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dodatek předložené ministrem financí a přijala</w:t>
      </w:r>
    </w:p>
    <w:p w14:paraId="1ED7D46E" w14:textId="74988CE1" w:rsidR="00E041EC" w:rsidRDefault="00E041E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935.</w:t>
        </w:r>
      </w:hyperlink>
    </w:p>
    <w:p w14:paraId="58FD4605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2 (Předkládací zpráva) předloženého materiálu podle připomínky náměstkyně ministra obrany Ing. J. Přibylové.</w:t>
      </w:r>
    </w:p>
    <w:p w14:paraId="0774014A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86234B3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Ustavení komise pro posouzení a hodnocení nabídek uchazečů o veřejnou zakázku na zhotovení průzkumné štoly tunelu na stavbě 513 Vestec - Lahovice Silničního okruhu kolem Prahy v roce 2002, zadávanou Ředitelstvím silnic a dálnic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8C6F13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388E00A6" w14:textId="6BBA7EC2" w:rsidR="00E041EC" w:rsidRDefault="00E041E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936.</w:t>
        </w:r>
      </w:hyperlink>
    </w:p>
    <w:p w14:paraId="3ABBA47D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BA2347D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zákona, kterým se mění zákon č. 325/1999 Sb., o azylu a o změně zákona č. 283/1991 Sb., o Policii České republiky, ve znění pozdějších předpisů (zákon o azylu),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47A86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149D3BBA" w14:textId="09C95B27" w:rsidR="00E041EC" w:rsidRDefault="00E041E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937.</w:t>
        </w:r>
      </w:hyperlink>
    </w:p>
    <w:p w14:paraId="6F090843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8EED4C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Senátní návrh ústavního zákona o referendu o přistoupení České republiky k Evropské unii a o změně ústavního zákona č. 1/1993 Sb., Ústava České republiky, ve znění pozdějších ústavních zákonů (sněmovní tisk č. 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32594C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5C988689" w14:textId="70119774" w:rsidR="00E041EC" w:rsidRDefault="00E041E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938.</w:t>
        </w:r>
      </w:hyperlink>
    </w:p>
    <w:p w14:paraId="626E0C03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2CFAB8D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provádí § 10 a § 12 zákona č. 285/2002 Sb., o darování, odběrech a transplantacích tkání a orgánů a o změně některých zákonů (transplantační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F51F9B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4DCA5FEA" w14:textId="50DC6917" w:rsidR="00E041EC" w:rsidRDefault="00E041E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939.</w:t>
        </w:r>
      </w:hyperlink>
    </w:p>
    <w:p w14:paraId="67CE6F58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5926CEA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nařízení vlády o povolání vojáků Armády České republiky k plnění úkolů Policie České republiky v období od 1. října 2002 do 31. prosince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694712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vnitra přijala</w:t>
      </w:r>
    </w:p>
    <w:p w14:paraId="1AD82CF9" w14:textId="7AAB3234" w:rsidR="00E041EC" w:rsidRDefault="00E041EC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940.</w:t>
        </w:r>
      </w:hyperlink>
    </w:p>
    <w:p w14:paraId="7241FF1B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8E4A6EB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rozdělení finančních prostředků v souvislosti s realizací usnesení vlády č. 839/2002 podle určených priorit mezi resorty a územní samosprávné celky postižené povodní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E465CE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32260E9" w14:textId="43E3C78C" w:rsidR="00E041EC" w:rsidRDefault="00E041EC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941.</w:t>
        </w:r>
      </w:hyperlink>
    </w:p>
    <w:p w14:paraId="78EC92A6" w14:textId="77777777" w:rsidR="00E041EC" w:rsidRDefault="00E041E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C2D980" w14:textId="77777777" w:rsidR="00E041EC" w:rsidRDefault="00E041EC">
      <w:pPr>
        <w:spacing w:after="240"/>
        <w:rPr>
          <w:rFonts w:eastAsia="Times New Roman"/>
        </w:rPr>
      </w:pPr>
    </w:p>
    <w:p w14:paraId="1C1ECC42" w14:textId="77777777" w:rsidR="00E041EC" w:rsidRDefault="00E041E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48EC1C3" w14:textId="77777777" w:rsidR="00E041EC" w:rsidRDefault="00E041E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stavu a potřebách pro zabezpečení dalšího postupu reformy veřejné správy v souvislosti s povodněmi v srpnu 2002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projektu Phare 2000 Podpora rasové a etnické rovnosti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setkání prezidentů zemí Visegrádské skupiny v Častolovicích dne 22. srpna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účasti ministra vnitra České republiky na setkání ministrů vnitra „Fórum Salzburg 2002“ dne 26. července 2002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1176/02</w:t>
      </w:r>
      <w:r>
        <w:rPr>
          <w:rFonts w:eastAsia="Times New Roman"/>
        </w:rPr>
        <w:br/>
      </w:r>
    </w:p>
    <w:p w14:paraId="53AC421C" w14:textId="77777777" w:rsidR="00E041EC" w:rsidRDefault="00E041E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2711812" w14:textId="77777777" w:rsidR="00E041EC" w:rsidRDefault="00E041E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7B53399" w14:textId="77777777" w:rsidR="00E041EC" w:rsidRDefault="00E041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D892BE2" w14:textId="77777777" w:rsidR="00E041EC" w:rsidRDefault="00E041E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EC"/>
    <w:rsid w:val="00B3122F"/>
    <w:rsid w:val="00E0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F8D1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4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e57f1fdf7a1ea3d8c1256c4c003d7e0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bcadfe48ae74807bc1256c4c003d7df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c871afc952f0bb23c1256c4c003d7df5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c903ebffdb76bbdfc1256c4c003d7df7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87d34a1c31edbfe2c1256c4c003d7dfb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4fc45b6cd0f095eec1256c4c003d7e0a%3fOpen&amp;Name=CN=Vladkyne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cd808ce6e9428f3fc1256c4c003d7e0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b12ff1208d10a92cc1256c4c003d7dfc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c04943502d27a46c1256c4c003d7e01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9acd7e6b9441a624c1256c4c003d7e0c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ba0ebc33a1f14d11c1256c4c003d7dfd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360cb2e40c535398c1256c4c003d7e06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7ac4db4d2207c120c1256c4c003d7e0e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fc747ecfe596755cc1256c4c003d7dfa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4429911f43e8f363c1256c4c003d7dfe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0071c6e5d84e440c1256c4c003d7e0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d2f2c314eddc5b9c1256c4c003d7e09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7c12df06ac599ab7c1256c4c003d7df2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d28e523fb739a16ac1256c4c003d7e0d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246c63b1f788e16c1256c4c003d7df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cc439fe386ec912c1256c4c003d7df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9-25" TargetMode="External"/><Relationship Id="rId14" Type="http://schemas.openxmlformats.org/officeDocument/2006/relationships/hyperlink" Target="file:///c:\redir.nsf%3fRedirect&amp;To=\6802db4c27cf71ffc1256f220067f94a\6580ddd8f112b030c1256c4c003d7e0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34b3be64cc93c62c1256c4c003d7df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e665e6a84575162c1256c4c003d7df0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d0892344b8700111c1256c4c003d7df1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ba2535df8b47daac1256c4c003d7e03%3fOpen&amp;Name=CN=Vladkyne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ca93160eb54c8f86c1256c4c003d7e0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2d189315ff78c12c1256c4c003d7e0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a02828987e2bcd0c1256c4c003d7e0b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08e83bb82fd5f6cc1256c4c003d7df3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4ec8f8448a810a75c1256c4c003d7df6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3665</Words>
  <Characters>20895</Characters>
  <Application>Microsoft Office Word</Application>
  <DocSecurity>0</DocSecurity>
  <Lines>174</Lines>
  <Paragraphs>49</Paragraphs>
  <ScaleCrop>false</ScaleCrop>
  <Company>Profinit EU s.r.o.</Company>
  <LinksUpToDate>false</LinksUpToDate>
  <CharactersWithSpaces>24511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