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D67B682" w14:textId="77777777" w:rsidR="00D3127C" w:rsidRDefault="00D3127C">
      <w:pPr>
        <w:pStyle w:val="z-TopofForm"/>
      </w:pPr>
      <w:r>
        <w:t>Top of Form</w:t>
      </w:r>
    </w:p>
    <w:p w14:paraId="1ED1837A" w14:textId="2FA8C14C" w:rsidR="00D3127C" w:rsidRDefault="00D3127C">
      <w:pPr>
        <w:pStyle w:val="Heading5"/>
        <w:divId w:val="14066795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2002-11-13</w:t>
        </w:r>
      </w:hyperlink>
    </w:p>
    <w:p w14:paraId="66ADA886" w14:textId="77777777" w:rsidR="00D3127C" w:rsidRDefault="00D3127C">
      <w:pPr>
        <w:rPr>
          <w:rFonts w:eastAsia="Times New Roman"/>
        </w:rPr>
      </w:pPr>
    </w:p>
    <w:p w14:paraId="2F270847" w14:textId="77777777" w:rsidR="00D3127C" w:rsidRDefault="00D3127C">
      <w:pPr>
        <w:divId w:val="45699324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7755F57" w14:textId="77777777" w:rsidR="00D3127C" w:rsidRDefault="00D3127C">
      <w:pPr>
        <w:divId w:val="1289580752"/>
        <w:rPr>
          <w:rFonts w:eastAsia="Times New Roman"/>
        </w:rPr>
      </w:pPr>
      <w:r>
        <w:rPr>
          <w:rFonts w:eastAsia="Times New Roman"/>
        </w:rPr>
        <w:pict w14:anchorId="212B4059"/>
      </w:r>
      <w:r>
        <w:rPr>
          <w:rFonts w:eastAsia="Times New Roman"/>
        </w:rPr>
        <w:pict w14:anchorId="135059FF"/>
      </w:r>
      <w:r>
        <w:rPr>
          <w:rFonts w:eastAsia="Times New Roman"/>
          <w:noProof/>
        </w:rPr>
        <w:drawing>
          <wp:inline distT="0" distB="0" distL="0" distR="0" wp14:anchorId="0C993FF1" wp14:editId="6E36ABC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5463" w14:textId="77777777" w:rsidR="00D3127C" w:rsidRDefault="00D3127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B89CAF5" w14:textId="77777777">
        <w:trPr>
          <w:tblCellSpacing w:w="0" w:type="dxa"/>
        </w:trPr>
        <w:tc>
          <w:tcPr>
            <w:tcW w:w="2500" w:type="pct"/>
            <w:hideMark/>
          </w:tcPr>
          <w:p w14:paraId="2BCD3441" w14:textId="77777777" w:rsidR="00D3127C" w:rsidRDefault="00D3127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2313/02</w:t>
            </w:r>
          </w:p>
        </w:tc>
        <w:tc>
          <w:tcPr>
            <w:tcW w:w="2500" w:type="pct"/>
            <w:hideMark/>
          </w:tcPr>
          <w:p w14:paraId="7A5A76BB" w14:textId="77777777" w:rsidR="00D3127C" w:rsidRDefault="00D3127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listopadu 2002</w:t>
            </w:r>
          </w:p>
        </w:tc>
      </w:tr>
    </w:tbl>
    <w:p w14:paraId="703C0FEA" w14:textId="77777777" w:rsidR="00D3127C" w:rsidRDefault="00D3127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13. listopadu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(44. schůze)</w:t>
      </w:r>
    </w:p>
    <w:p w14:paraId="4B3B6809" w14:textId="51FCDDF0" w:rsidR="00D3127C" w:rsidRDefault="00D3127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novely zákona č. 586/1992 Sb., o daních </w:t>
      </w:r>
      <w:r>
        <w:rPr>
          <w:rFonts w:ascii="Times New Roman CE" w:eastAsia="Times New Roman" w:hAnsi="Times New Roman CE" w:cs="Times New Roman CE"/>
          <w:sz w:val="27"/>
          <w:szCs w:val="27"/>
        </w:rPr>
        <w:t>z příjmů, ve znění pozdějších předpisů a zákona č. 593/1992 Sb., o rezervách pro zjištění základu daně z příjmů, ve znění pozdějších předpisů č. j. 1240/02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1099.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služebním poměru příslušníků bezpečnostních sborů a návrh zákona o změně zákonů souvisejících s přijetím zákona o služebním poměru příslušníků bezpečnostních sborů č. j. 1268/02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1. místo-předsedou vlády a ministrem vnitra a uložila a) ministrům práce a sociálních věcí,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financí, obrany, 1. místopředsedovi vlády a ministru vnitra a místopředsedovi vlády, ministru spravedlnosti a předsedovi Legislativní rady vlády zpracovat srovnávací analýzu odměňování příslušníků jednotlivých bezpečnostních a ozbrojených sborů a vězeňské služby, b) 1. místopředsedovi vlády a ministru vnitra předložit vládě do 15. prosince 2002 upravený návrh zákona podle výsledků analýzy uvedené v části a) tohoto bodu záznamu. 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</w:t>
      </w:r>
      <w:r>
        <w:rPr>
          <w:rFonts w:ascii="Times New Roman CE" w:eastAsia="Times New Roman" w:hAnsi="Times New Roman CE" w:cs="Times New Roman CE"/>
          <w:sz w:val="27"/>
          <w:szCs w:val="27"/>
        </w:rPr>
        <w:t>ní zákon č. 123/2000 Sb., o zdravotnických prostředcích a o změně některých souvisejících zákonů č. j. 1182/02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zdravotnictví a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podmínkách získávání a uznávání způsobilosti k výkonu některých zdravotnických povolání a k výkonu činností souvisejících s poskytováním zdravotní péče a o změně některých souvisejících zákonů (zákon o nelékařských povoláních) č. j. 1373/02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zdravotnictví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1. </w:t>
      </w:r>
    </w:p>
    <w:p w14:paraId="41130DFE" w14:textId="77777777" w:rsidR="00D3127C" w:rsidRDefault="00D312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listopadu 2002</w:t>
      </w:r>
    </w:p>
    <w:p w14:paraId="130C9242" w14:textId="582013EA" w:rsidR="00D3127C" w:rsidRDefault="00D312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uvádění do oběhu osiva a sadby pěstovaných rostlin a o změně některých dalších zákonů (zákon o oběhu osiva a sadby) č. j. 1270/02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1102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zákona bude upraven podle připomínky ministra životního prostředí (§ 18 odst. 8 písm. b) a ministryně zdravotnictví (§ 26 odst. 1 písm. h). 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zákona o uvádění reprodukčního materiálu lesních dřevin určených k obnově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lesa a zalesňování do oběhu, a o změně některých souvisejících zákonů (zákon o obchodu s reprodukčním materiálem lesních dřevin) č. j. 1272/02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Jiřího Pospíšila a dalších na vydání ústavního zákona, kterým se mění ústavní zákon České národní rady č. 1/1993 Sb., Ústava České republiky, ve znění ústavních zákonů č. 347/1997 Sb., č. 300/2000 Sb., č. 395/2001 Sb. a č. 448/2001 Sb. (sněmovní tisk č. 95) č. j. 1385/02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em spravedlnosti a předsedou Legislativní rady vlády a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připomínky vlády. Z 16 přítomných členů vlády hlasovalo pro 15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Hany Marvanové, Jana Kasala, Zdeňka Koudelky a dalších na vydání ústavního zákona, kterým se mění ústavní zákon č. 1/1993 Sb., Ústava České republiky, ve znění ústavních zákonů č. 347/1997 Sb., č. 300/2000 Sb., č. 395/2001 Sb. a č. 448/2001 Sb. (sněmovní tisk č. 90) č. j. 1347/02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připomínek vlády. Z 16 přítomných členů vlády hlasovalo pro 10 a proti 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Martina Kocourka, Libora Ježka, Vladimíra Doležala a dalších na vydání zákona, kterým se mění a doplňuje zákon č. 586/1992 Sb., o daních z příjmů, ve znění pozdějších předpisů a zákon č. 588/1992 Sb., o dani z přidané hodnoty, ve znění pozdějších předpisů (sněmovní tisk č. 89) č. j. 1346/02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poslankyně Aleny Páralové a dalších na vydání zákona, kterým se mění a doplňuje zákon č. 482/1991 Sb., o sociální potřebnosti, ve znění pozdějších předpisů (sněmovní tisk č. 92) č. j. 1364/02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4539E4E" w14:textId="77777777" w:rsidR="00D3127C" w:rsidRDefault="00D312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listopadu 2002</w:t>
      </w:r>
    </w:p>
    <w:p w14:paraId="76ECF63E" w14:textId="17D7E584" w:rsidR="00D3127C" w:rsidRDefault="00D312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Karla Sehoře a dalších na vydání zákona, kterým se mění zákon č. 111/1994 Sb., o silniční dopravě, ve znění pozdějších předpisů (sněmovní tisk č. 91) č. j. 1357/02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připomínky vlády. 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Situační zpráva o hodnocení jaderné bezpečnosti stavby jaderné elektrárny Temelín č. j. 1423/02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předsedkyně Státního úřadu pro jadernou bezpečnost zprávu předloženou předsedou vlády a předsedkyní Státního úřadu pro jadernou bezpečnost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1109.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Bilanční zpráva o plnění úkolů vyplývajících z Národní strategie protidrogové politiky na období 2001 - 2004 č. j. 1424/02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místopředsedou vlády pro výz-kum a vývoj, lidská práva a lidské zdroje a výkonným místopředsedou Rady vlády pro koordinaci protidrogové politiky a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1110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část V zprávy bude upravena podle připomínky místopředsedy vlády, ministra spravedlnosti a předsedy Legislativní rady vlády. Příloha č. 1 usnesení byla upravena podle připomínek vlády.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„Zprávy o činnosti orgánů ochrany veřejného zdraví v oblasti ochrany zdraví při práci za rok 2001“ č. j. 1316/02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ministryní zdravotnictví a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dosavadní aplikaci Koncepce integrace romské komunity v oblasti školství č. j. 1459/02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ministryní školství, mládeže a tělovýchovy a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BAF958A" w14:textId="77777777" w:rsidR="00D3127C" w:rsidRDefault="00D312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listopadu 2002</w:t>
      </w:r>
    </w:p>
    <w:p w14:paraId="1A08DA6D" w14:textId="1FEF6A09" w:rsidR="00D3127C" w:rsidRDefault="00D3127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Analýza možností zintenzivnění a zefektivnění práce v zájmu předcházení sociálního vyloučení v romských komunitách a odstraňování jeho důsledků prostřednictvím k tomu určené agentury č. j. 1439/02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zmocněnce vlády pro lidská práva materiál předložený místopředsedou vlády pro výzkum a vývoj, lidská práva a lidské zdroje a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Pololetní informace o činnosti zmocněnců vlády pro řešení problémů spojených s revitalizací severozápadních Čech a Moravskoslezského kraje č. j. 1430/02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zmocněnců vlády pro řešení problémů spojených s revitalizací severozápadních Čech a Moravskoslezského kraje informaci předloženou ministrem pro místní rozvoj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přijala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10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definitivního řešení ekologických zátěží po těžbě ropy a zemního plynu v České republice č. j. 1444/02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předsedy Českého báňského úřadu návrh předložený ministrem průmyslu a obchodu a předsedou Českého báňského úřadu a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9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sbližování právních předpisů České republiky s právem Evropských společenství za III. čtvrtletí 2002 č. j. 1462/02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zprávu předloženou místopředsedou vlády, ministrem spravedlnosti a předsedou Legislativní rady vlády a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Analýza stavu průmyslu a stavebnictví ČR a jejich perspektivy v souvislosti se vstupem do EU č. j. 1441/02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průmyslu a obchodu a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negociační pozice České republiky pro jednání v rámci nového pracov-ního programu Světové obchodní organizace č. j. 1422/02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místopředsedou vlády a ministrem zahraničních věcí a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0B054D9" w14:textId="77777777" w:rsidR="00D3127C" w:rsidRDefault="00D312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listopadu 2002</w:t>
      </w:r>
    </w:p>
    <w:p w14:paraId="67B3ED16" w14:textId="465841CA" w:rsidR="00D3127C" w:rsidRDefault="00D3127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podpis Protokolu o prevenci, potlačování a trestání obchodování s lidmi, zejména se ženami a dětmi a Protokolu proti pašování přistěhovalců po zemi, po moři a letecky doplňujících Úmluvu Organizace spojených národů proti nadnárodnímu organizovanému zločinu č. j. 1437/02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mi-nistrem vnitra a místopředsedou vlády a ministrem zahraničních věcí a přijala </w:t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1119.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schválení Dohody mezi Českou republikou a Nikaragujskou repub-likou o podpoře a vzájemné ochraně investic, podepsané dne 2. dubna 2002 v Managui č. j. 1455/02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místopředsedou vlády a ministrem zahraničních věcí a přijala </w:t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1120.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obeslání osmého zasedání Konference smluvních stran Úmluvy o mokřadech majících mezinárodní význam především jako biotopy vodního ptactva (Valencie, Španělsko, 18. - 26. listopadu 2002) č. j. 1467/02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životního prostředí a místopředsedou vlády a ministrem zahraničních věcí a přijala </w:t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1121.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uskutečnění pracovní návštěvy předsedy vlády ČR Vladimíra Špidly v Bruselu dne 25. listopadu 2002 č. j. 1443/02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návrh předložený místopředsedou vlády a ministrem zahraničních věcí a přijala </w:t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1122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členem delegace bude také ministr zemědělství.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Jmenování soudců č. j. 1456/02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vlády, ministrem spravedlnosti a předsedou Legislativní rady vlády a přijala </w:t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1123.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jmenování členů - představitelů veřejnosti Rady vlády České republiky pro lidská práva a jejich stálých zástupců č. j. 1434/02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pro výzkum a vývoj, lidská práva a lidské zdroje a přijala </w:t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1124.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C9B402D" w14:textId="77777777" w:rsidR="00D3127C" w:rsidRDefault="00D312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listopadu 2002</w:t>
      </w:r>
    </w:p>
    <w:p w14:paraId="6AFA00B8" w14:textId="04B89006" w:rsidR="00D3127C" w:rsidRDefault="00D3127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jmenování člena Evropské komise pro demokracii prostřednictvím práva a jeho náhradnice za Českou republiku č. j. 1431/02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1125.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jmenování generálního inspektora Drážní inspekce č. j. 1445/02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dopravy a spojů a přijala </w:t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1126.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jmenování přednostů okresních úřadů Tábor, Plzeň - jih, Karviná, Mladá Boleslav, Náchod, Hradec Králové a Brno - venkov č. j. 1461/02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mi-nistrem vnitra a přijala </w:t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1127.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prodloužení řešení výzkumných záměrů č. j. 1468/02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projednávání návrhu předloženého místopřed-sedou vlády pro výzkum a vývoj, lidská práva a lidské zdroje a předsedou Rady pro výzkum a vývoj, s tím, že jej dokončí na jednání schůze vlády dne 18. listopadu 2002. Z 11 přítomných členů vlády hlasovalo pro 10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definitivního řešení koordinační a informační funkce vůči Správě státních hmotných rezerv č. j. 1454/02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mi-nistrem vnitra a ministrem průmyslu a obchodu a přijala </w:t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10 přítomných členů vlády hlasovalo pro 9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Návrhy na změny usnesení vlády s úkoly stanovenými okresním úřadům ve vztahu k Ministerstvu zemědělství č. j. 1460/02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1129.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3FA9526" w14:textId="77777777" w:rsidR="00D3127C" w:rsidRDefault="00D312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V L Á D A Č E S K É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listopadu 2002</w:t>
      </w:r>
    </w:p>
    <w:p w14:paraId="0F38817D" w14:textId="04D2F10F" w:rsidR="00D3127C" w:rsidRDefault="00D312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zákona, kterým se mění zákon č. 79/1997 Sb., o léčivech a o změnách a doplnění některých souvisejících zákonů, ve znění pozdějších předpisů, a zákon č. 368/1992 Sb., o správních poplatcích, ve znění pozdějších předpisů č. j. 873/02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zdravotnictví a mi-nistrem zemědělství a přijala </w:t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1130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§ 5 odst. 3 písm. d) a § 7 písm. b) budou upraveny podle dohody s ministrem financí. Ze 17 přítomných členů vlády hlasovalo pro 16 a proti nikdo. </w:t>
      </w:r>
    </w:p>
    <w:p w14:paraId="05CC521C" w14:textId="417B5F7F" w:rsidR="00D3127C" w:rsidRDefault="00D3127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Žádost rozpočtovému výboru Poslanecké sněmovny Parlamentu ČR o odsou- hlasení změn závazných ukazatelů státního rozpočtu v rámci kapitoly 333 - Ministerstvo školství, mládeže a tělovýchovy v roce 2002 č. j. 1308/02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žádost předloženou ministryní školství, mládeže a tělovýchovy a přijala </w:t>
      </w: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1131.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Návrh na doplnění správní rady Českých drah č. j. 1477/02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dopravy a spojů a přijala </w:t>
      </w: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1132.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jmenování Ing. V. Kocourka 14 a pro jmenování Ing. J. Duška 9 a proti 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účast předsedy vlády V. Špidly na schůzce předsedů vlád České republiky, Estonska, Kypru, Litvy, Lotyšska, Maďarska, Malty, Polska, Slovenska a Slovinska ve Varšavě dne 15. listopadu 2002 č. j. 1480/02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 zahraničních věcí a přijala </w:t>
      </w: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1133.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vyslovení souhlasu Senátu Parlamentu České republiky s pobytem ozbrojených sil Spojených států amerických za účelem posílení ochrany vzdušného prostoru České republiky v době konání summitu Organizace Severoatlantické smlouvy v Praze č. j. 1499/02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přijala </w:t>
      </w: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1134.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Pražský summit - informace o obsahu a programu vrcholných zasedání NATO a Rady euroatlantického partnerství (EAPC) č. j. 1498/02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vládního zmocněnce pro přípravu summitu Organizace Severoatlantické smlouvy NATO materiál předložený místo-předsedou vlády a ministrem zahraničních věcí a ministrem obrany a přijala </w:t>
      </w: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1135.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</w:p>
    <w:p w14:paraId="0A76AA68" w14:textId="77777777" w:rsidR="00D3127C" w:rsidRDefault="00D312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listopadu 2002</w:t>
      </w:r>
    </w:p>
    <w:p w14:paraId="05740E09" w14:textId="2A731B73" w:rsidR="00D3127C" w:rsidRDefault="00D3127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Žádost o změnu závazných ukazatelů státního rozpočtu v kapitole 314 - Ministerstvo vnitra v roce 2002, dle § 24 odstavce 3 zákona č. 218/2000 Sb. č. j. 1497/02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žádost předloženou 1. místopředsedou vlády a mi-nistrem vnitra a přijala </w:t>
      </w: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1136.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Změny v systému velení a řízení vzdušných sil pro případ situace podle konceptu RENEGADE č. j. 1500/02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přijala </w:t>
      </w: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1137.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sjednání Memoranda o porozumění mezi Evropským společenstvím a Českou republikou o účasti České republiky v Akčním programu Společenství pro podporu nevládních organizací činných hlavně v oblasti ochrany životního prostředí č. j. 1501/02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ahraničních věcí a přijala </w:t>
      </w: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na změnu usnesení vlády z 19. června 2002 č. 652, k návrhu na sjednání Roční finanční dohody pro rok 2001 pro program SAPARD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financí přijala </w:t>
      </w: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1139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upravena důvodová zpráva podle připomínky ministra pro místní rozvoj.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Koncepce výstavby profesionální Armády České republiky a mobilizace ozbrojených sil České republiky V442/2002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náměstka ministra obrany pro reformu ozbrojených sil České republiky Ing. J. Škopka a generálmajora Ing. P. Štefky návrh před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ložený ministrem obrany a přijala </w:t>
      </w: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1140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do koncepce nebude zahrnuta oblast vojenské justice. 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Zpráva o výsledku šetření uloženého usnesením vlády č. 910/D ze dne 18. zá- ří 2002 č. j. D334/2002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náměstka ředitele Bezpečností informační služby Bc. J. Langa zprávu předloženou předsedou vlády a přijala u s n e s e n í č. 1141/D. Z 15 přítomných členů 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lády hlasovalo pro 15. </w:t>
      </w:r>
    </w:p>
    <w:p w14:paraId="504B0FDD" w14:textId="77777777" w:rsidR="00D3127C" w:rsidRDefault="00D312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listopadu 2002</w:t>
      </w:r>
    </w:p>
    <w:p w14:paraId="6AAC6BA5" w14:textId="3F861910" w:rsidR="00D3127C" w:rsidRDefault="00D3127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Situační zpráva o stavu realizace projektu D 47 č. j. D337/2002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ministrem dopravy a spojů a přijala </w:t>
      </w: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1142.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Závazky České republiky k nové iniciativě obranných schopností NATO na Pražském summitu č. j. V454/2002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přijala u s n e s e n í č. 1143/V. Z 15 přítomných členů vlády hlasovalo pro 15. </w:t>
      </w:r>
      <w:r>
        <w:rPr>
          <w:rFonts w:eastAsia="Times New Roman"/>
        </w:rPr>
        <w:br/>
      </w:r>
    </w:p>
    <w:p w14:paraId="73AA9B64" w14:textId="77777777" w:rsidR="00D3127C" w:rsidRDefault="00D312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3182E3B" w14:textId="77777777" w:rsidR="00D3127C" w:rsidRDefault="00D312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analýze důvodů vedoucích příslušníky romské komunity k emigraci z České republiky (předložil místopředseda vlády pro výzkum a vývoj, lidská práva a lidské zdroje) č. j. 1436/02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pracovním setkání místopředsedy vlády pro výzkum a vývoj, lidská práva a lidské zdroje s krajskými romskými koordinátory (předložil místo-předseda vlády pro výzkum a vývoj, lidská práva a lidské zdroje) č. j. 1435/02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Plnění mezinárodních závazků ČR v oblasti bydlení zranitelných skupin (předložil ministr pro místní rozvoj) č. j. 1433/02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ke Zprávě o činnosti státního zastupitelství za rok 2001 (předložil místopředseda vlády, ministr spravedlnosti a předseda Legislativní rady vlády) č. j. 1458/02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účasti na Evropském ekonomickém summitu v Salzburgu dne 16. září 2002 (předložil místopředseda vlády a ministr zahraničních věcí) č. j. 1399/02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pracovní návštěvy předsedy vlády Vladimíra Špidly ve Francouzské republice ve dnech 10. - 12. října 2002 (předložil místopředseda vlády a ministr zahraničních věcí) č. j. 1442/02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ministra vnitra o způsobu a průběhu přípravy vojáků armády ČR k plnění úkolů Policie ČR v období od 16. listopadu do 24. listopadu 2002 (předložil 1. místopředseda vlády a ministr vnitra) č. j. 1482/02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2. a 3. zasedání Výboru pro operativní činnost spojenou s obnovou území (předložil ministr pro místní rozvoj) č. j. 1481/02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k přijetí rezoluce Rady bezpečnosti OSN č. 1441 (2002) k Iráku (předložil místopředseda vlády a ministr zahraničních věcí) č. j. 1505/02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neformálním zasedání ministrů obrany členských zemí NATO ve Varšavě, které se konalo ve dnech 24. - 25. září 2002 (předložil ministr obrany) č. j. V423/2002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01B284A6" w14:textId="77777777" w:rsidR="00D3127C" w:rsidRDefault="00D3127C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  <w:r>
        <w:t xml:space="preserve"> </w:t>
      </w:r>
    </w:p>
    <w:p w14:paraId="3897877B" w14:textId="77777777" w:rsidR="00D3127C" w:rsidRDefault="00D3127C">
      <w:pPr>
        <w:pStyle w:val="NormalWeb"/>
      </w:pP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283555D9" w14:textId="77777777" w:rsidR="00D3127C" w:rsidRDefault="00D3127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7C"/>
    <w:rsid w:val="00B3122F"/>
    <w:rsid w:val="00D3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F8ED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9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7627e38957f27cebc1256c770043f09c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721096267d787964c1256c770043f0a9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63343b89259ecf26c1256c770043f0ad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a88436945bd00ebcc1256c78002020ed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9492583a1998bf97c1256c770043f0aa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1b48b68f4c51095ac1256c78002020ec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533d39d22db8f5e6c1256c78002020f2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aef581623954e1aec1256c78002020e8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3a9a41250232f6b2c1256c78002020f1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2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7c3c82428b9f8539c1256c770043f09e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9cae911c7bb14cd6c1256c770043f0a2%3fOpen&amp;Name=CN=Vladkyne\O=Vlada\C=CZ&amp;Id=C1256A62004E5036" TargetMode="External"/><Relationship Id="rId11" Type="http://schemas.openxmlformats.org/officeDocument/2006/relationships/hyperlink" Target="file:///c:\redir.nsf%3fRedirect&amp;To=\6802db4c27cf71ffc1256f220067f94a\62255dde30cc7e49c1256c770043f0a1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c977469fd5f5672ec1256c770043f0a7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63c73f2f5a0445bfc1256c78002020e3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828a113961c1e36cc1256c78002020ef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00add9328adcd29cc1256c78002020e0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5fa3dc9ec2acac58c1256c78002020e2%3fOpen&amp;Name=CN=Vladkyne\O=Vlada\C=CZ&amp;Id=C1256A62004E5036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802db4c27cf71ffc1256f220067f94a\a8f0e9acf592f758c1256c770043f09b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70fae199630a37d0c1256c770043f0a3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b719e973b86305c8c1256c78002020e1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11cb72abb00d8ecec1256c78002020e5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fc7a342b47b7f789c1256c78002020e4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bb4339392af1a662c1256c770043f09f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9bbdfa3dcf246f6cc1256c770043f0a4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1851867aa5d04643c1256c770043f0a8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2b1fb4d8cfb3377ec1256c78002020f3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590649326943752ac1256c78002020e9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2906763743b43f54c1256c78002020ea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e43b1bd5ce95bcb6c1256c78002020e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&amp;11-13" TargetMode="External"/><Relationship Id="rId51" Type="http://schemas.openxmlformats.org/officeDocument/2006/relationships/hyperlink" Target="file:///c:\redir.nsf%3fRedirect&amp;To=\6802db4c27cf71ffc1256f220067f94a\fe7cae65d3e3cf56c1256c78002020df%3fOpen&amp;Name=CN=Vladkyne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f7a81b71ee7b2276c1256c770043f0a0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c54728d7494a886ec1256c770043f0ae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8c78aa3f8016a71bc1256c770043f0a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29d063c6ef2524dec1256c78002020f0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3fa0c42be170c816c1256c78002020ee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5733b19805659e52c1256c78002020e7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83e6b6d2a0945847c1256c770043f0a5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86a186e39253fad5c1256c78002020f4%3fOpen&amp;Name=CN=Vladkyne\O=Vlada\C=CZ&amp;Id=C1256A62004E5036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6802db4c27cf71ffc1256f220067f94a\8aa8ca73462f96f1c1256c770043f09d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b62a7117420805a4c1256c770043f0a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24e65f6597e6f347c1256c770043f0ab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613431574f6e3fe5c1256c78002020de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2fba758397eaacb2c1256c78002020e6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5028</Words>
  <Characters>28662</Characters>
  <Application>Microsoft Office Word</Application>
  <DocSecurity>0</DocSecurity>
  <Lines>238</Lines>
  <Paragraphs>67</Paragraphs>
  <ScaleCrop>false</ScaleCrop>
  <Company>Profinit EU s.r.o.</Company>
  <LinksUpToDate>false</LinksUpToDate>
  <CharactersWithSpaces>33623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