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80F5C9" w14:textId="77777777" w:rsidR="00FB2EBB" w:rsidRDefault="00FB2EBB">
      <w:pPr>
        <w:pStyle w:val="z-TopofForm"/>
      </w:pPr>
      <w:r>
        <w:t>Top of Form</w:t>
      </w:r>
    </w:p>
    <w:p w14:paraId="6E61D3DE" w14:textId="31618421" w:rsidR="00FB2EBB" w:rsidRDefault="00FB2EBB">
      <w:pPr>
        <w:pStyle w:val="Heading5"/>
        <w:divId w:val="124106192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2003-01-29</w:t>
        </w:r>
      </w:hyperlink>
    </w:p>
    <w:p w14:paraId="3A09E02A" w14:textId="77777777" w:rsidR="00FB2EBB" w:rsidRDefault="00FB2EBB">
      <w:pPr>
        <w:rPr>
          <w:rFonts w:eastAsia="Times New Roman"/>
        </w:rPr>
      </w:pPr>
    </w:p>
    <w:p w14:paraId="27E97BA8" w14:textId="77777777" w:rsidR="00FB2EBB" w:rsidRDefault="00FB2EBB">
      <w:pPr>
        <w:divId w:val="15542675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39B20D" w14:textId="77777777" w:rsidR="00FB2EBB" w:rsidRDefault="00FB2EBB">
      <w:pPr>
        <w:divId w:val="1275988766"/>
        <w:rPr>
          <w:rFonts w:eastAsia="Times New Roman"/>
        </w:rPr>
      </w:pPr>
      <w:r>
        <w:rPr>
          <w:rFonts w:eastAsia="Times New Roman"/>
        </w:rPr>
        <w:pict w14:anchorId="6EA9343E"/>
      </w:r>
      <w:r>
        <w:rPr>
          <w:rFonts w:eastAsia="Times New Roman"/>
        </w:rPr>
        <w:pict w14:anchorId="6C462283"/>
      </w:r>
      <w:r>
        <w:rPr>
          <w:rFonts w:eastAsia="Times New Roman"/>
          <w:noProof/>
        </w:rPr>
        <w:drawing>
          <wp:inline distT="0" distB="0" distL="0" distR="0" wp14:anchorId="59A6DC52" wp14:editId="715F22C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6448" w14:textId="77777777" w:rsidR="00FB2EBB" w:rsidRDefault="00FB2E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F39AEF" w14:textId="77777777">
        <w:trPr>
          <w:tblCellSpacing w:w="0" w:type="dxa"/>
        </w:trPr>
        <w:tc>
          <w:tcPr>
            <w:tcW w:w="2500" w:type="pct"/>
            <w:hideMark/>
          </w:tcPr>
          <w:p w14:paraId="4DC3E38A" w14:textId="77777777" w:rsidR="00FB2EBB" w:rsidRDefault="00FB2EB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2207/03</w:t>
            </w:r>
          </w:p>
        </w:tc>
        <w:tc>
          <w:tcPr>
            <w:tcW w:w="2500" w:type="pct"/>
            <w:hideMark/>
          </w:tcPr>
          <w:p w14:paraId="6EFD069D" w14:textId="77777777" w:rsidR="00FB2EBB" w:rsidRDefault="00FB2EB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ledna 2003</w:t>
            </w:r>
          </w:p>
        </w:tc>
      </w:tr>
    </w:tbl>
    <w:p w14:paraId="4B8BC43A" w14:textId="77777777" w:rsidR="00FB2EBB" w:rsidRDefault="00FB2EB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ledna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4BF3B338" w14:textId="77777777" w:rsidR="00FB2EBB" w:rsidRDefault="00FB2EB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</w:p>
    <w:p w14:paraId="5F2F567D" w14:textId="748DFB01" w:rsidR="00FB2EBB" w:rsidRDefault="00FB2EB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správní řád č. j. 1449/02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1. místopředsedou vlády a ministrem vnitra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15 přítomných členů vlády hlasovalo pro 14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některé zákony v souvislosti s přijetím správního řádu č. j. 1450/02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vnitra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pojistné smlouvě a o změně souvisejících zákonů (zákon o po-jistné smlouvě) č. j. 1614/02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zákon č. 363/1999 Sb., o pojišťovnictví a o změně některých souvisejících zákonů (zákon o pojišťovnictví), ve znění pozdějších předpisů č. j. </w:t>
      </w:r>
      <w:r>
        <w:rPr>
          <w:rFonts w:ascii="Times New Roman CE" w:eastAsia="Times New Roman" w:hAnsi="Times New Roman CE" w:cs="Times New Roman CE"/>
          <w:sz w:val="27"/>
          <w:szCs w:val="27"/>
        </w:rPr>
        <w:t>1426/02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financí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pojišťovacích zprostředkovatelích a samostatných likvidátorech pojistných událostí a o změně souvisejících zákonů (zákon o pojišťovacích zprostředkovatelích a likvidátorech pojistných událostí) č. j. 1427/02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615EFDF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02A01E86" w14:textId="7A0C463D" w:rsidR="00FB2EBB" w:rsidRDefault="00FB2EB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novely zákona č. 168/1999 Sb., o pojištění odpovědnosti za škodu z pro-vozu vozidla, ve znění pozdějších předpisů č. j. 1428/02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novely zákona č. 42/1994 Sb., o penzijním připojištění se státním příspěvkem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o změnách některých zákonů souvisejících s jeho zavedením č. j. 1415/02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dočasné ochraně cizinců a návrh zákona, kterým se mění zákon o pobytu cizinců na území České republiky, zákon o sociálně-právní ochraně dětí, zákon o azylu a zákon o veřejném zdravotním pojištění č. j. 1616/02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materiál předložený 1. místopředsedou vlády a ministrem vnitra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upravena část čtvrtá, čl. V návrhu zákona, kterým se mění zákon č. 326/1999 Sb., o pobytu cizinců na území České republiky a o změně některých zákonů, ve znění pozdějších předpisů, zákon č. 359/1999 Sb., o sociálně-právní ochraně dětí, ve znění pozdějších předpisů, zákon č. 325/1999 Sb., o azylu a o změně zákona č. 283/1991 Sb., o Policii České republiky, ve znění pozdějších předpisů, (zákon o azylu), ve znění pozdějších předpisů a zákon č. 48/1997 Sb., o veřejném zdravotním pojištění a o zm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ěně a doplnění některých souvisejících zákonů, ve znění pozdějších předpisů, podle připomínky ministryně zdravotnictví (§ 7 odst. 1 zákona č. 48/1997 Sb., o veřejném zdravotním pojištění, ve znění zákona č. 242/1997 Sb., zákona č. 127/1998 Sb. a zákona č. 155/2000 Sb.).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zdravotním pojištění dětí cizinců, které dlouhodobě pobývají na území České republiky a o změně některých souvisejících zákonů č. j. 742/02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ministryní zdravotnictví p ř e r u š i l a s tím, že toto projednávání dokončí po provedení připomínkového řízení.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 o omezení plateb v hotovosti č. j. 1697/02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se zevrubně zabývala materiálem předloženým ministrem financí a toto projednávání p ř e r u š i l a s tím, že bude návrh zákona dopracován podle připomínek vlády a předložen vládě do 28. února 2003, aby mohl být zařazen na schůzi Poslanecké sněmovny Parlamentu České republiky, která bude zahájena dne 1. dubna 2003.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zákona, kterým se mění zákon č. 587/1992 Sb., o spotřebních daních, ve znění pozdějších předpisů č. j. 1665/02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3BFAC5B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7B44094E" w14:textId="4267E628" w:rsidR="00FB2EBB" w:rsidRDefault="00FB2E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zákona, kterým se mění zákon č. 258/2000 Sb., o ochraně veřejného zdraví a o změně některých souvisejících zákonů, ve znění pozdějších předpisů č. j. 1447/02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ministryní zdravotnictví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prováděcí předpis podle § 4 odst. 2 zákona o ochraně veřejného zdraví, týkající se náležitostí, formy, elektronické podoby a datového rozhraní protokolu pořizovaného podle § 4 odst. 1 písm. b) uvedeného zákona, vydá Ministerstvo informatiky a dále s tím, že řešení starých hlukových zátěží z dopravy bude rozloženo na dobu dvaceti let. Ze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zákona, kterým se mění zákon č. 119/2002 Sb., o střelných zbraních a střelivu a o změně zákona č. 156/2000 Sb., o ověřování střelných zbraní, střeliva a pyrotechnických předmětů a o změně zákona č. 288/1995 Sb., o střelných zbraních a střelivu (zákon o střelných zbraních), ve znění zákona č. 13/1998 Sb., a zákona č. 368/1992 Sb., o správních poplatcích, ve znění pozdějších předpisů, a zákona č. 455/1991 Sb., o živnostenském podnikání (živnostenský zákon), ve znění pozdějších předpisů, ve znění zák</w:t>
      </w:r>
      <w:r>
        <w:rPr>
          <w:rFonts w:ascii="Times New Roman CE" w:eastAsia="Times New Roman" w:hAnsi="Times New Roman CE" w:cs="Times New Roman CE"/>
          <w:sz w:val="27"/>
          <w:szCs w:val="27"/>
        </w:rPr>
        <w:t>ona č. 320/2002 Sb., (zákon o zbraních) č. j. 1600/02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zákona, kterým se mění zákon č. 455/1991 Sb., o živnostenském podnikání (živnostenský zákon), ve znění pozdějších předpisů č. j. 1545/02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vnitra (13) a ministrem průmyslu a obchodu (14) přijala za účasti předsedy Českého báňského úřadu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zákona, kterým se mění zákon č. 151/2000 Sb., o telekomunikacích a o změně dalších zákonů, ve znění pozdějších předpisů, a zákon č. 29/2000 Sb., o poštovních službách a o změně některých zákonů (zákon o poštovních službách) č. j. 1619/02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 dopravy a informatiky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válečných hrobech a o změně zákona č. 256/2001 Sb., o pohřeb-nictví a o změně některých zákonů, ve znění zákona č. 479/2001 Sb. a zákona č. 320/2002 Sb. č. j. 1783/02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obrany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důvodová zpráva návrhu zákona podle připomínky místopředsedy vlády a ministra zahraničních věcí upřesněné ministrem financí.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 o stanovení povrchových vod vhodných pro život a reprodukci původních druhů ryb a dalších vodních živočichů a o zjišťování a hodnocení stavu jakosti těchto vod č. j. 1674/02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 životního prostředí a zemědělství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C25FBE7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583DD5D0" w14:textId="7C1FBFC2" w:rsidR="00FB2EBB" w:rsidRDefault="00FB2EB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nařízení vlády o ukazatelích a hodnotách přípustného znečištění povrchových vod a odpadních vod, náležitostech povolení k vypouštění odpadních vod do vod povrchových a do kanalizací a o citlivých oblastech č. j. 1627/02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nařízení vlády, kterým se stanoví seznam citlivých činností č. j. 1635/02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předsedou vlády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vlády, kterým se stanoví technické požadavky na přepravitelná tlaková zařízení č. j. 1719/02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průmyslu a obchodu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115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nařízení vlády upřesněno podle připomínky 1. místopředsedy vlády a ministra vnitra.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Analýza fungování dohledu nad kapitálovým trhem ve fázích vzniku rizika selhání dohledu Komise pro cenné papíry, včetně opatření přijatých k aktivizaci dozorové činnosti Komise pro cenné papíry (materiál vyžádaný k žádosti Garančního fondu obchodníků s cennými papíry o návratnou finanční výpomoc státu) č. j. 60/03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Garančního fondu obchodníků s cennými papíry o návratnou finanční výpomoc státu č. j. 1369/02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materiálů předložených ministrem financí za účasti předsedy Komise pro cenné papíry a) v r á t i l a Analýzu fungování dohledu nad kapitálovým trhem ve fázích vzniku rizika selhání dohledu Komise pro cenné papíry, včetně opatření přijatých k aktivizaci dozorové činnosti Komise pro cenné papíry, k přepracování, b)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přijetí části a) tohoto bodu záznamu hlasovalo z 15 přítomných členů vlády pro 10 a proti nikdo a pro přijetí návrhu usnesení hlasovalo z 15 přítomných členů vlády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Stanovení výše příspěvku obcím k částečné úhradě nákladů obce vynaložených v souvislosti s azylovým zařízením pro rok 2003 č. j. 64/03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1. místopředsedou vlády a ministrem vnitra a přijala u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n e s e n í č. 117.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15 přítomných členů vlády hlasovalo pro 15. </w:t>
      </w:r>
      <w:r>
        <w:rPr>
          <w:rFonts w:eastAsia="Times New Roman"/>
        </w:rPr>
        <w:br/>
      </w:r>
    </w:p>
    <w:p w14:paraId="57406101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5BD65866" w14:textId="63461F2B" w:rsidR="00FB2EBB" w:rsidRDefault="00FB2EB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ministra vnitra o plnění úkolů z usnesení vlády z 10. října 2001 č. 1029 k organizačnímu a materiálnímu zajištění leteckých činností v Integrovaném záchranném systému č. j. 70/03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vnitra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Strategie vybudování administrativní kapacity pro zabezpečení funkčnosti implementačního systému pro využívání strukturálních fondů a Fondu soudržnosti Evropské unie č. j. 72/03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pro místní rozvoj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Výsledky a závěry šetření zvýšených dovozů splétaných lanek, lan a kabelů do České republiky (HS 731210), které bylo provedeno Ministerstvem průmyslu a obchodu podle zákona č. 62/2000 Sb., o některých opatřeních při vývozu nebo dovozu výrobků a o licenčním řízení a o změně některých zákonů, včetně návrhu dalšího postupu č. j. 63/03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mezi vládou České republiky a vládou Spolkové republiky Německo o přechodném pobytu příslušníků ozbrojených sil České republiky a ozbrojených sil Spolkové republiky Německo na území druhého státu č. j. 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místopředsedou vlády a ministrem zahraničních věcí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ministra zahraničních věcí Svazové republiky Jugoslávie Gorana Svilanoviče v České republice ve dnech 5. - 6. února 2003 č. j. 56/03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usnesení vlády o zřízení Věstníku vlády pro orgány krajů a orgány obcí č. j. 57/03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materiál předložený 1. místopředsedou vlády a ministrem vnitra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90A369E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27DE2504" w14:textId="123415B9" w:rsidR="00FB2EBB" w:rsidRDefault="00FB2E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odvolání a jmenování člena Státní volební komise č. j. 67/03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vnitra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Ustavení komise pro posouzení a hodnocení nabídek uchazečů o veřejnou zakázku na zhotovení stavby „Dálnice D 8 - hraniční most“ v roce 2003, zadávanou Ředitelstvím silnic a dálnic ČR č. j. 69/03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nařízení vlády o stanovení prozatímního ochranného opatření na dovoz dusičnanu amonného č. j. 75/03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 prezidenta Nejvyššího kontrolního úřadu o stanovisko vlády České republiky k přesunu finančních prostředků státního rozpočtu v kapitole 381 - Nejvyšší kontrolní úřad č. j. 81/03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vedoucí Úřadu vlády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34.a) Informace MF ke zpracování údajů o statistice zahraničního obchodu za rok 2002 č. j. 79/03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34.b) Zpráva o postupu ČSÚ v souvislosti s chybou v údajích o vývoji zahraničního obchodu č. j. 82/03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financí (34a) a materiálu a dodatku předložených předsedkyní Českého statistického úřadu (34b) za účasti generálního ředitele Ministerstva financí - Generálního ředitelství cel p ř e r u š i l a 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vyjádření vlády k návrhu skupiny senátorů Parlamentu České republiky na zrušení ustanovení § 183b odst. 3 písm. a) zákona č. 513/1991 Sb., obchodní zákoník, ve znění pozdějších předpisů, a čl. II bodu 8 zákona č. 142/1996 Sb., kterým se mění a doplňuje zákon č. 513/1991 Sb., obchodní zákoník, ve znění pozdějších předpisů, a mění zákon č. 99/1963 Sb., občanský soudní řád, ve znění pozdějších předpisů č. j. 86/03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místopředsedou vlády, ministrem spravedlnosti a předsedou Legislativní rady vlády p ř e r u š i l a . Z 15 přítomných členů vlády hlasovalo pro 15. </w:t>
      </w:r>
    </w:p>
    <w:p w14:paraId="103EC739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536D9518" w14:textId="04822108" w:rsidR="00FB2EBB" w:rsidRDefault="00FB2E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výsledku jednání s představiteli společnosti Tara Aerospace, a.s. o dopracování nabídky do formy návrhu kupní smlouvy na přímý prodej části majetku organizační složky státu PRIVUM Lysá nad Labem - Letiště Boží Dar navrženému nabyvateli za dohodnutou cenu a za dohodnutých podmínek a návrh rozhodnutí o privatizaci uvedeného majetku č. j. 87/03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 financí a pro místní rozvoj a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uskutečnění pracovní návštěvy prezidenta Polské republiky A. Kwaśniewského a spolkového prezidenta Rakouské republiky T. Klestila v České republice dne 28. ledna 2003 č. j. 84/03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Ústní informace ministra obrany o možnosti vytvoření společné česko-slovenské jednotky ochrany proti zbraním hromadného ničení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ministra obrany o možnosti vytvoření společné česko-slovenské jednotky ochrany proti zbraním hromadného ničení.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řešení odměňování příslušníků jednotlivých bezpečnostních a ozbrojených sborů č. j. 59/03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návaznosti na projednávání materiálu předloženého ministrem práce a sociálních věcí a 1. místopředsedou vlády a ministrem vnitra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Změna usnesení vlády z 22. ledna 2003 č. 101, k Analýze možnosti zrušení ustanovení upravujících odměňování státních zaměstnanců, čekatelů a ostatních zaměstnanců ve správních úřadech ve služebním zákoně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práce a sociálních věcí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Návrh usnesení vlády České republiky o zpětvzetí vládního návrhu zákona, kterým se mění zákon č. 101/2000 Sb., o ochraně osobních údajů, ve znění zákona č. 227/2000 Sb., zákona č. 177/2001 Sb., zákona č. 450/2001 Sb. a zákona č. 107/2002 Sb. z dalšího projednávání v orgánech Poslanecké sněmovny Parlamentu České republiky č. j. 100/03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informatiky a s před- loženým návrhem usnesení n e s o u h l a s i l a . Pro předložený návrh usnesení hlasovalo ze 14 přítomných členů vlády 5 a proti 5. </w:t>
      </w:r>
    </w:p>
    <w:p w14:paraId="2DFDAD2F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7E9BA63" w14:textId="77777777" w:rsidR="00FB2EBB" w:rsidRDefault="00FB2EBB">
      <w:pPr>
        <w:rPr>
          <w:rFonts w:eastAsia="Times New Roman"/>
        </w:rPr>
      </w:pPr>
    </w:p>
    <w:p w14:paraId="5CA071C2" w14:textId="77777777" w:rsidR="00FB2EBB" w:rsidRDefault="00FB2EB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29. ledna 2003</w:t>
      </w:r>
    </w:p>
    <w:p w14:paraId="1238FAD1" w14:textId="77777777" w:rsidR="00FB2EBB" w:rsidRDefault="00FB2EB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za období od 1. října do 31. prosince 2002 o stavu vyřizování stížností podaných proti České republice k Evropskému soudu pro lidská práva (před-ložil místopředseda vlády, ministr spravedlnosti a předseda Legislativní rady vlády) č. j. 68/03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prováděcích dokumentech k dohodám o spolupráci v oblasti kultury, školství a vědy podepsaných v průběhu roku 2002 (předložila ministryně školství, mládeže a tělovýchovy) č. j. 66/03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výsledcích 5. hodnotící konference Úmluvy o zákazu vývoje, výroby a hromadění bakteriologických (biologických) a toxinových zbraní a o jejich likvidaci (předložili místopředseda vlády a ministr zahraničních věcí a předsedkyně Státního úřadu pro jadernou bezpečnost) č. j. 71/03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mezinárodních arbitrážních sporů, které jsou v současné době vedeny proti České republice, a o nákladech s nimi spojených (předložil ministr financí) č. j. V14/2003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EFAE783" w14:textId="77777777" w:rsidR="00FB2EBB" w:rsidRDefault="00FB2EB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6A906048" w14:textId="77777777" w:rsidR="00FB2EBB" w:rsidRDefault="00FB2EB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3FCAA63D" w14:textId="77777777" w:rsidR="00FB2EBB" w:rsidRDefault="00FB2EBB">
      <w:pPr>
        <w:pStyle w:val="NormalWeb"/>
      </w:pPr>
    </w:p>
    <w:p w14:paraId="5C584435" w14:textId="77777777" w:rsidR="00FB2EBB" w:rsidRDefault="00FB2EB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Zapsal: JUDr. Richard Ulman</w:t>
      </w:r>
      <w:r>
        <w:t xml:space="preserve"> </w:t>
      </w:r>
    </w:p>
    <w:p w14:paraId="413D7B1F" w14:textId="77777777" w:rsidR="00FB2EBB" w:rsidRDefault="00FB2EB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BB"/>
    <w:rsid w:val="00B3122F"/>
    <w:rsid w:val="00F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E0A6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06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7ad0efbec45648b2c1256cc30053c122%3fOpen&amp;Name=CN=Racek\O=Vlada\C=CZ&amp;Id=C1256A62004E5036" TargetMode="External"/><Relationship Id="rId18" Type="http://schemas.openxmlformats.org/officeDocument/2006/relationships/hyperlink" Target="file:///c:\redir.nsf%3fRedirect&amp;To=\6802db4c27cf71ffc1256f220067f94a\7123fc64792a483cc1256cc30053c126%3fOpen&amp;Name=CN=Racek\O=Vlada\C=CZ&amp;Id=C1256A62004E5036" TargetMode="External"/><Relationship Id="rId26" Type="http://schemas.openxmlformats.org/officeDocument/2006/relationships/hyperlink" Target="file:///c:\redir.nsf%3fRedirect&amp;To=\6802db4c27cf71ffc1256f220067f94a\9a050af8a2d18a06c1256cc30053c12f%3fOpen&amp;Name=CN=Racek\O=Vlada\C=CZ&amp;Id=C1256A62004E5036" TargetMode="External"/><Relationship Id="rId21" Type="http://schemas.openxmlformats.org/officeDocument/2006/relationships/hyperlink" Target="file:///c:\redir.nsf%3fRedirect&amp;To=\6802db4c27cf71ffc1256f220067f94a\d1bbf3578e1a338dc1256cc30053c128%3fOpen&amp;Name=CN=Racek\O=Vlada\C=CZ&amp;Id=C1256A62004E5036" TargetMode="External"/><Relationship Id="rId34" Type="http://schemas.openxmlformats.org/officeDocument/2006/relationships/hyperlink" Target="file:///c:\redir.nsf%3fRedirect&amp;To=\6802db4c27cf71ffc1256f220067f94a\0a5e22578976a424c1256cc30053c13b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b3fc84b19762ebc0c1256cc30053c127%3fOpen&amp;Name=CN=Racek\O=Vlada\C=CZ&amp;Id=C1256A62004E5036" TargetMode="External"/><Relationship Id="rId17" Type="http://schemas.openxmlformats.org/officeDocument/2006/relationships/hyperlink" Target="file:///c:\redir.nsf%3fRedirect&amp;To=\6802db4c27cf71ffc1256f220067f94a\516346e28e495566c1256cc30053c130%3fOpen&amp;Name=CN=Racek\O=Vlada\C=CZ&amp;Id=C1256A62004E5036" TargetMode="External"/><Relationship Id="rId25" Type="http://schemas.openxmlformats.org/officeDocument/2006/relationships/hyperlink" Target="file:///c:\redir.nsf%3fRedirect&amp;To=\6802db4c27cf71ffc1256f220067f94a\28605d347a28b896c1256cc30053c12c%3fOpen&amp;Name=CN=Racek\O=Vlada\C=CZ&amp;Id=C1256A62004E5036" TargetMode="External"/><Relationship Id="rId33" Type="http://schemas.openxmlformats.org/officeDocument/2006/relationships/hyperlink" Target="file:///c:\redir.nsf%3fRedirect&amp;To=\6802db4c27cf71ffc1256f220067f94a\027edfa96427d623c1256cc30053c137%3fOpen&amp;Name=CN=Racek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d3516121663ba6dbc1256cc30053c135%3fOpen&amp;Name=CN=Racek\O=Vlada\C=CZ&amp;Id=C1256A62004E5036" TargetMode="External"/><Relationship Id="rId20" Type="http://schemas.openxmlformats.org/officeDocument/2006/relationships/hyperlink" Target="file:///c:\redir.nsf%3fRedirect&amp;To=\6802db4c27cf71ffc1256f220067f94a\356bd18e47b28ec1c1256cc30053c139%3fOpen&amp;Name=CN=Racek\O=Vlada\C=CZ&amp;Id=C1256A62004E5036" TargetMode="External"/><Relationship Id="rId29" Type="http://schemas.openxmlformats.org/officeDocument/2006/relationships/hyperlink" Target="file:///c:\redir.nsf%3fRedirect&amp;To=\6802db4c27cf71ffc1256f220067f94a\28e3a157566f90f7c1256cc30053c12a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26b6218be331536cc1256cc30053c12d%3fOpen&amp;Name=CN=Racek\O=Vlada\C=CZ&amp;Id=C1256A62004E5036" TargetMode="External"/><Relationship Id="rId24" Type="http://schemas.openxmlformats.org/officeDocument/2006/relationships/hyperlink" Target="file:///c:\redir.nsf%3fRedirect&amp;To=\6802db4c27cf71ffc1256f220067f94a\8920902ee0bc8499c1256cc30053c12e%3fOpen&amp;Name=CN=Racek\O=Vlada\C=CZ&amp;Id=C1256A62004E5036" TargetMode="External"/><Relationship Id="rId32" Type="http://schemas.openxmlformats.org/officeDocument/2006/relationships/hyperlink" Target="file:///c:\redir.nsf%3fRedirect&amp;To=\6802db4c27cf71ffc1256f220067f94a\7f95b109f4a8c880c1256cc30053c124%3fOpen&amp;Name=CN=Racek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57f4e2834e51d715c1256cc30053c125%3fOpen&amp;Name=CN=Racek\O=Vlada\C=CZ&amp;Id=C1256A62004E5036" TargetMode="External"/><Relationship Id="rId23" Type="http://schemas.openxmlformats.org/officeDocument/2006/relationships/hyperlink" Target="file:///c:\redir.nsf%3fRedirect&amp;To=\6802db4c27cf71ffc1256f220067f94a\e5a90f7e3b4850bec1256cc30053c121%3fOpen&amp;Name=CN=Racek\O=Vlada\C=CZ&amp;Id=C1256A62004E5036" TargetMode="External"/><Relationship Id="rId28" Type="http://schemas.openxmlformats.org/officeDocument/2006/relationships/hyperlink" Target="file:///c:\redir.nsf%3fRedirect&amp;To=\6802db4c27cf71ffc1256f220067f94a\5c4af1f7ae419b91c1256cc30053c131%3fOpen&amp;Name=CN=Racek\O=Vlada\C=CZ&amp;Id=C1256A62004E5036" TargetMode="External"/><Relationship Id="rId36" Type="http://schemas.openxmlformats.org/officeDocument/2006/relationships/hyperlink" Target="file:///c:\redir.nsf%3fRedirect&amp;To=\6802db4c27cf71ffc1256f220067f94a\9d4621448abdaae9c1256cc30053c129%3fOpen&amp;Name=CN=Racek\O=Vlada\C=CZ&amp;Id=C1256A62004E5036" TargetMode="External"/><Relationship Id="rId10" Type="http://schemas.openxmlformats.org/officeDocument/2006/relationships/hyperlink" Target="file:///c:\redir.nsf%3fRedirect&amp;To=\6802db4c27cf71ffc1256f220067f94a\7e1c860b8b76b648c1256cc30053c133%3fOpen&amp;Name=CN=Racek\O=Vlada\C=CZ&amp;Id=C1256A62004E5036" TargetMode="External"/><Relationship Id="rId19" Type="http://schemas.openxmlformats.org/officeDocument/2006/relationships/hyperlink" Target="file:///c:\redir.nsf%3fRedirect&amp;To=\6802db4c27cf71ffc1256f220067f94a\933bf785cee306eac1256cc30053c13a%3fOpen&amp;Name=CN=Racek\O=Vlada\C=CZ&amp;Id=C1256A62004E5036" TargetMode="External"/><Relationship Id="rId31" Type="http://schemas.openxmlformats.org/officeDocument/2006/relationships/hyperlink" Target="file:///c:\redir.nsf%3fRedirect&amp;To=\6802db4c27cf71ffc1256f220067f94a\781fc598817d1950c1256cc30053c134%3fOpen&amp;Name=CN=Racek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5dc06e309a5afb3dc1256cc30053c136%3fOpen&amp;Name=CN=Racek\O=Vlada\C=CZ&amp;Id=C1256A62004E5036" TargetMode="External"/><Relationship Id="rId22" Type="http://schemas.openxmlformats.org/officeDocument/2006/relationships/hyperlink" Target="file:///c:\redir.nsf%3fRedirect&amp;To=\6802db4c27cf71ffc1256f220067f94a\da827ba146585a48c1256cc30053c123%3fOpen&amp;Name=CN=Racek\O=Vlada\C=CZ&amp;Id=C1256A62004E5036" TargetMode="External"/><Relationship Id="rId27" Type="http://schemas.openxmlformats.org/officeDocument/2006/relationships/hyperlink" Target="file:///c:\redir.nsf%3fRedirect&amp;To=\6802db4c27cf71ffc1256f220067f94a\21db9d8ea90ab872c1256cc30053c138%3fOpen&amp;Name=CN=Racek\O=Vlada\C=CZ&amp;Id=C1256A62004E5036" TargetMode="External"/><Relationship Id="rId30" Type="http://schemas.openxmlformats.org/officeDocument/2006/relationships/hyperlink" Target="file:///c:\redir.nsf%3fRedirect&amp;To=\6802db4c27cf71ffc1256f220067f94a\eaa8df123c9d0f50c1256cc30053c132%3fOpen&amp;Name=CN=Racek\O=Vlada\C=CZ&amp;Id=C1256A62004E5036" TargetMode="External"/><Relationship Id="rId35" Type="http://schemas.openxmlformats.org/officeDocument/2006/relationships/hyperlink" Target="file:///c:\redir.nsf%3fRedirect&amp;To=\6802db4c27cf71ffc1256f220067f94a\e4305deb2411300cc1256cc30053c12b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&amp;01-2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4035</Words>
  <Characters>23000</Characters>
  <Application>Microsoft Office Word</Application>
  <DocSecurity>0</DocSecurity>
  <Lines>191</Lines>
  <Paragraphs>53</Paragraphs>
  <ScaleCrop>false</ScaleCrop>
  <Company>Profinit EU s.r.o.</Company>
  <LinksUpToDate>false</LinksUpToDate>
  <CharactersWithSpaces>26982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