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4E301F9" w14:textId="77777777" w:rsidR="000865A9" w:rsidRDefault="000865A9">
      <w:pPr>
        <w:pStyle w:val="z-TopofForm"/>
      </w:pPr>
      <w:r>
        <w:t>Top of Form</w:t>
      </w:r>
    </w:p>
    <w:p w14:paraId="23CFA1F9" w14:textId="754B392C" w:rsidR="000865A9" w:rsidRDefault="000865A9">
      <w:pPr>
        <w:pStyle w:val="Heading5"/>
        <w:divId w:val="993412985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2003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2003-05-12</w:t>
        </w:r>
      </w:hyperlink>
    </w:p>
    <w:p w14:paraId="6F85923D" w14:textId="77777777" w:rsidR="000865A9" w:rsidRDefault="000865A9">
      <w:pPr>
        <w:rPr>
          <w:rFonts w:eastAsia="Times New Roman"/>
        </w:rPr>
      </w:pPr>
    </w:p>
    <w:p w14:paraId="7248249E" w14:textId="77777777" w:rsidR="000865A9" w:rsidRDefault="000865A9">
      <w:pPr>
        <w:divId w:val="9595456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4B1C858" w14:textId="77777777" w:rsidR="000865A9" w:rsidRDefault="000865A9">
      <w:pPr>
        <w:divId w:val="211700142"/>
        <w:rPr>
          <w:rFonts w:eastAsia="Times New Roman"/>
        </w:rPr>
      </w:pPr>
      <w:r>
        <w:rPr>
          <w:rFonts w:eastAsia="Times New Roman"/>
        </w:rPr>
        <w:pict w14:anchorId="346CB195"/>
      </w:r>
      <w:r>
        <w:rPr>
          <w:rFonts w:eastAsia="Times New Roman"/>
        </w:rPr>
        <w:pict w14:anchorId="48E57E0A"/>
      </w:r>
      <w:r>
        <w:rPr>
          <w:rFonts w:eastAsia="Times New Roman"/>
          <w:noProof/>
        </w:rPr>
        <w:drawing>
          <wp:inline distT="0" distB="0" distL="0" distR="0" wp14:anchorId="27212877" wp14:editId="3E1A271C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FB70E" w14:textId="77777777" w:rsidR="000865A9" w:rsidRDefault="000865A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2705AD7" w14:textId="77777777">
        <w:trPr>
          <w:tblCellSpacing w:w="0" w:type="dxa"/>
        </w:trPr>
        <w:tc>
          <w:tcPr>
            <w:tcW w:w="2500" w:type="pct"/>
            <w:hideMark/>
          </w:tcPr>
          <w:p w14:paraId="49FE5AD1" w14:textId="77777777" w:rsidR="000865A9" w:rsidRDefault="000865A9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2243/03</w:t>
            </w:r>
          </w:p>
        </w:tc>
        <w:tc>
          <w:tcPr>
            <w:tcW w:w="2500" w:type="pct"/>
            <w:hideMark/>
          </w:tcPr>
          <w:p w14:paraId="3DEEEFBF" w14:textId="77777777" w:rsidR="000865A9" w:rsidRDefault="000865A9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12. května 2003</w:t>
            </w:r>
          </w:p>
        </w:tc>
      </w:tr>
    </w:tbl>
    <w:p w14:paraId="7B59A585" w14:textId="77777777" w:rsidR="000865A9" w:rsidRDefault="000865A9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12. května 2003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(19. schůze)</w:t>
      </w:r>
    </w:p>
    <w:p w14:paraId="392FE118" w14:textId="77777777" w:rsidR="000865A9" w:rsidRDefault="000865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Zpráva o aktuálních problémech Jihomoravského kraje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504/03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CDB2045" w14:textId="77777777" w:rsidR="000865A9" w:rsidRDefault="000865A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hejtmana Jihomoravského kraje a jeho náměstků zprávu předloženou ministrem pro místní rozvoj a přijala</w:t>
      </w:r>
    </w:p>
    <w:p w14:paraId="7D71ED00" w14:textId="7D70A629" w:rsidR="000865A9" w:rsidRDefault="000865A9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455.</w:t>
        </w:r>
      </w:hyperlink>
    </w:p>
    <w:p w14:paraId="169E159C" w14:textId="77777777" w:rsidR="000865A9" w:rsidRDefault="000865A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9AFB7D8" w14:textId="77777777" w:rsidR="000865A9" w:rsidRDefault="000865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poslanců Miloslava Kučery a Michala Doktora na vydání zákona, kterým se mění zákon č. 586/1992 Sb., o daních z příjmů, ve znění pozdějších předpisů (sněmovní tisk č. 293)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449/03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52CBFD1" w14:textId="77777777" w:rsidR="000865A9" w:rsidRDefault="000865A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vlády, ministrem spravedlnosti a předsedou Legislativní rady vlády a přijala</w:t>
      </w:r>
    </w:p>
    <w:p w14:paraId="50C7B9C6" w14:textId="676B495E" w:rsidR="000865A9" w:rsidRDefault="000865A9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456.</w:t>
        </w:r>
      </w:hyperlink>
    </w:p>
    <w:p w14:paraId="192EBCB8" w14:textId="77777777" w:rsidR="000865A9" w:rsidRDefault="000865A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310AA5E1" w14:textId="77777777" w:rsidR="000865A9" w:rsidRDefault="000865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Návrh poslance Jana Klase na vydání zákona, kterým se mění zákon č. 49/1997 Sb., o civilním letectví a o změně a doplnění zákona č. 455/1991 Sb., o živnostenském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podnikání (živnostenský zákon), ve znění pozdějších předpisů (sněmovní tisk č. 292)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448/03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08A63B6" w14:textId="77777777" w:rsidR="000865A9" w:rsidRDefault="000865A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vlády, ministrem spravedlnosti a předsedou Legislativní rady vlády a přijala</w:t>
      </w:r>
    </w:p>
    <w:p w14:paraId="581FEEB8" w14:textId="3A74A5A8" w:rsidR="000865A9" w:rsidRDefault="000865A9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457.</w:t>
        </w:r>
      </w:hyperlink>
    </w:p>
    <w:p w14:paraId="5C15EC20" w14:textId="77777777" w:rsidR="000865A9" w:rsidRDefault="000865A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010606A" w14:textId="77777777" w:rsidR="000865A9" w:rsidRDefault="000865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poslanců Vlastimila Aubrechta, Rudolfa Tomíčka, Květoslavy Čelišové, Josefa Víchy, Františka Pelce a dalších na vydání zákona, kterým se mění zákon České národní rady č. 171/1991 Sb., o působnosti orgánů České republiky ve věcech převodů majetku státu na jiné osoby a o Fondu národního majetku České republiky, ve znění pozdějších předpisů (sněmovní tisk č. 289)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446/03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F4FA5B7" w14:textId="77777777" w:rsidR="000865A9" w:rsidRDefault="000865A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vlády, ministrem spravedlnosti a předsedou Legislativní rady vlády a přijala</w:t>
      </w:r>
    </w:p>
    <w:p w14:paraId="4D9523D6" w14:textId="7EE871FD" w:rsidR="000865A9" w:rsidRDefault="000865A9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458.</w:t>
        </w:r>
      </w:hyperlink>
    </w:p>
    <w:p w14:paraId="6D8CB815" w14:textId="77777777" w:rsidR="000865A9" w:rsidRDefault="000865A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4A7EFAAF" w14:textId="77777777" w:rsidR="000865A9" w:rsidRDefault="000865A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0463EB90" w14:textId="77777777" w:rsidR="000865A9" w:rsidRDefault="000865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Řešení zadluženosti obcí a měst vůči České konsolidační agentuře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525/03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8509A94" w14:textId="77777777" w:rsidR="000865A9" w:rsidRDefault="000865A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1746DA23" w14:textId="18A0E029" w:rsidR="000865A9" w:rsidRDefault="000865A9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459.</w:t>
        </w:r>
      </w:hyperlink>
    </w:p>
    <w:p w14:paraId="142B374D" w14:textId="77777777" w:rsidR="000865A9" w:rsidRDefault="000865A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zásady obsažené v části III materiálu č. j. 525/03 budou upraveny a doplněny podle připomínek místopředsedy vlády, ministra spravedlnosti a předsedy Legislativní rady a ministra financí.</w:t>
      </w:r>
    </w:p>
    <w:p w14:paraId="58F53C7E" w14:textId="77777777" w:rsidR="000865A9" w:rsidRDefault="000865A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531E9E77" w14:textId="77777777" w:rsidR="000865A9" w:rsidRDefault="000865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Průběžná zpráva o zabezpečení státní informační politiky ve vzdělávání a Aktualizovaný Plán II. etapy Realizace státní informační politiky ve vzdělávání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537/03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8B21C43" w14:textId="77777777" w:rsidR="000865A9" w:rsidRDefault="000865A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přerušila projednávání zprávy předložené ministryní školství, mládeže a tělovýchovy s tím, že bude vládě předložena do 31. července 2003.</w:t>
      </w:r>
    </w:p>
    <w:p w14:paraId="43F318CC" w14:textId="77777777" w:rsidR="000865A9" w:rsidRDefault="000865A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600B1782" w14:textId="77777777" w:rsidR="000865A9" w:rsidRDefault="000865A9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Přehled o chybějícím nebo morálně a technicky nevyhovujícím materiálním a technickém vybavení Zdravotnické záchranné služby a Hygienické služby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530/03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491C86B" w14:textId="77777777" w:rsidR="000865A9" w:rsidRDefault="000865A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přeřadila materiál předložený ministryní zdravotnictví do části Pro informaci (bod 2) tohoto záznamu.</w:t>
      </w:r>
    </w:p>
    <w:p w14:paraId="07C283D2" w14:textId="77777777" w:rsidR="000865A9" w:rsidRDefault="000865A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15 a proti nikdo.</w:t>
      </w:r>
    </w:p>
    <w:p w14:paraId="4C47C5B0" w14:textId="77777777" w:rsidR="000865A9" w:rsidRDefault="000865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Zpráva o stavu logistiky zdravotnictví pro řešení krizových situací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531/03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877C5D4" w14:textId="77777777" w:rsidR="000865A9" w:rsidRDefault="000865A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ministryní zdravotnictví a přijala</w:t>
      </w:r>
    </w:p>
    <w:p w14:paraId="25ED4E81" w14:textId="25F5B3B9" w:rsidR="000865A9" w:rsidRDefault="000865A9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460.</w:t>
        </w:r>
      </w:hyperlink>
    </w:p>
    <w:p w14:paraId="1BE96157" w14:textId="77777777" w:rsidR="000865A9" w:rsidRDefault="000865A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347FC1A" w14:textId="77777777" w:rsidR="000865A9" w:rsidRDefault="000865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 vytvoření Systému ochrany občanů České republiky před vysoce nebezpečnými a rizikovými biologickými agens a toxiny v resortu zdravotnictví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529/03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B9F65CF" w14:textId="77777777" w:rsidR="000865A9" w:rsidRDefault="000865A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ministryní zdravotnictví a přijala</w:t>
      </w:r>
    </w:p>
    <w:p w14:paraId="0D11936A" w14:textId="4219D5CC" w:rsidR="000865A9" w:rsidRDefault="000865A9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461.</w:t>
        </w:r>
      </w:hyperlink>
    </w:p>
    <w:p w14:paraId="7650FB7B" w14:textId="77777777" w:rsidR="000865A9" w:rsidRDefault="000865A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14 a proti nikdo.</w:t>
      </w:r>
    </w:p>
    <w:p w14:paraId="1BCCA3CF" w14:textId="77777777" w:rsidR="000865A9" w:rsidRDefault="000865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Informace o vojenských cvičeních jednotek a štábů Armády České republiky se zahraničními partnery na území České republiky i mimo něj za období leden - březen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534/03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4B4F513" w14:textId="77777777" w:rsidR="000865A9" w:rsidRDefault="000865A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ministrem obrany a přijala</w:t>
      </w:r>
    </w:p>
    <w:p w14:paraId="7D2A8834" w14:textId="2C057A5C" w:rsidR="000865A9" w:rsidRDefault="000865A9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462.</w:t>
        </w:r>
      </w:hyperlink>
    </w:p>
    <w:p w14:paraId="63B83CD5" w14:textId="77777777" w:rsidR="000865A9" w:rsidRDefault="000865A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2E02A0A8" w14:textId="77777777" w:rsidR="000865A9" w:rsidRDefault="000865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</w:t>
      </w:r>
      <w:r>
        <w:rPr>
          <w:rFonts w:ascii="Times New Roman CE" w:eastAsia="Times New Roman" w:hAnsi="Times New Roman CE" w:cs="Times New Roman CE"/>
          <w:sz w:val="27"/>
          <w:szCs w:val="27"/>
        </w:rPr>
        <w:t>Uvolnění finančních prostředků na pořádání 86. zasedání WETFEG v Praze ve dnech 12. - 14. 6. 2003 přerozdělením rozpočtových prostředků MPO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538/03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5DA0860" w14:textId="77777777" w:rsidR="000865A9" w:rsidRDefault="000865A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08801F53" w14:textId="40CFDA1B" w:rsidR="000865A9" w:rsidRDefault="000865A9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463.</w:t>
        </w:r>
      </w:hyperlink>
    </w:p>
    <w:p w14:paraId="363E5B77" w14:textId="77777777" w:rsidR="000865A9" w:rsidRDefault="000865A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1147B36F" w14:textId="77777777" w:rsidR="000865A9" w:rsidRDefault="000865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Upřesnění využití části území Brněnské průmyslové zóny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542/03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6BB5C94" w14:textId="77777777" w:rsidR="000865A9" w:rsidRDefault="000865A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hejtmana Jihomoravského kraje a jeho náměstků materiál předložený ministrem průmyslu a obchodu a přijala</w:t>
      </w:r>
    </w:p>
    <w:p w14:paraId="5CDB5688" w14:textId="08E9053E" w:rsidR="000865A9" w:rsidRDefault="000865A9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464.</w:t>
        </w:r>
      </w:hyperlink>
    </w:p>
    <w:p w14:paraId="65938528" w14:textId="77777777" w:rsidR="000865A9" w:rsidRDefault="000865A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676842FE" w14:textId="77777777" w:rsidR="000865A9" w:rsidRDefault="000865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věcného záměru zákona o celní správě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361/03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5DF06F5" w14:textId="77777777" w:rsidR="000865A9" w:rsidRDefault="000865A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781AA211" w14:textId="6194E66B" w:rsidR="000865A9" w:rsidRDefault="000865A9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465.</w:t>
        </w:r>
      </w:hyperlink>
    </w:p>
    <w:p w14:paraId="30C867CE" w14:textId="77777777" w:rsidR="000865A9" w:rsidRDefault="000865A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nikdo.</w:t>
      </w:r>
    </w:p>
    <w:p w14:paraId="1343069B" w14:textId="77777777" w:rsidR="000865A9" w:rsidRDefault="000865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sjednání Protokolu o registrech úniků a přenosů znečišťujících látek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559/03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D6127B4" w14:textId="77777777" w:rsidR="000865A9" w:rsidRDefault="000865A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životního prostředí a místopředsedou vlády a ministrem zahraničních věcí a přijala</w:t>
      </w:r>
    </w:p>
    <w:p w14:paraId="633CCB20" w14:textId="7CC8B437" w:rsidR="000865A9" w:rsidRDefault="000865A9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466.</w:t>
        </w:r>
      </w:hyperlink>
    </w:p>
    <w:p w14:paraId="2E49874F" w14:textId="77777777" w:rsidR="000865A9" w:rsidRDefault="000865A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5D89EC4" w14:textId="77777777" w:rsidR="000865A9" w:rsidRDefault="000865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obeslání 56. zasedání Světového zdravotnického shromáždění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556/03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24FA077" w14:textId="77777777" w:rsidR="000865A9" w:rsidRDefault="000865A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ministryní zdravotnictví a místopředsedou vlády a ministrem zahraničních věcí a přijala</w:t>
      </w:r>
    </w:p>
    <w:p w14:paraId="73CBD835" w14:textId="5F1E2BC3" w:rsidR="000865A9" w:rsidRDefault="000865A9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467.</w:t>
        </w:r>
      </w:hyperlink>
    </w:p>
    <w:p w14:paraId="6E326781" w14:textId="77777777" w:rsidR="000865A9" w:rsidRDefault="000865A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EB9C29E" w14:textId="77777777" w:rsidR="000865A9" w:rsidRDefault="000865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Další zapojení České republiky do programu poválečné rekonstrukce a obnovy Irácké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557/03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76BD986" w14:textId="77777777" w:rsidR="000865A9" w:rsidRDefault="000865A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věcí, ministry průmyslu a obchodu, financí a obrany a přijala</w:t>
      </w:r>
    </w:p>
    <w:p w14:paraId="5F84D760" w14:textId="5BCB9795" w:rsidR="000865A9" w:rsidRDefault="000865A9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468.</w:t>
        </w:r>
      </w:hyperlink>
    </w:p>
    <w:p w14:paraId="064754B9" w14:textId="77777777" w:rsidR="000865A9" w:rsidRDefault="000865A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989DE52" w14:textId="77777777" w:rsidR="000865A9" w:rsidRDefault="000865A9">
      <w:pPr>
        <w:spacing w:after="240"/>
        <w:rPr>
          <w:rFonts w:eastAsia="Times New Roman"/>
        </w:rPr>
      </w:pPr>
    </w:p>
    <w:p w14:paraId="3922FAEF" w14:textId="77777777" w:rsidR="000865A9" w:rsidRDefault="000865A9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* * *</w:t>
      </w:r>
    </w:p>
    <w:p w14:paraId="0E016224" w14:textId="77777777" w:rsidR="000865A9" w:rsidRDefault="000865A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vyhodnocení přínosů finančních prostředků vyčleněných v roce 2002 pro podporu realizace regionálních programů rozvoje severozápadních Čech a Moravskoslezského regionu (předložil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533/03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Přehled o chybějícím nebo morálně a technicky nevyhovujícím materiálním a technickém vybavení Zdravotnické záchranné služby a Hygienické služby České republiky (předložila ministryně zdravotnictví)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530/03</w:t>
      </w:r>
      <w:r>
        <w:rPr>
          <w:rFonts w:eastAsia="Times New Roman"/>
        </w:rPr>
        <w:br/>
      </w:r>
    </w:p>
    <w:p w14:paraId="661EC536" w14:textId="77777777" w:rsidR="000865A9" w:rsidRDefault="000865A9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4580830E" w14:textId="77777777" w:rsidR="000865A9" w:rsidRDefault="000865A9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PhDr. Vladimír </w:t>
      </w:r>
      <w:r>
        <w:rPr>
          <w:rFonts w:eastAsia="Times New Roman"/>
          <w:sz w:val="27"/>
          <w:szCs w:val="27"/>
        </w:rPr>
        <w:t>Š p i d l a , v. r.</w:t>
      </w:r>
    </w:p>
    <w:p w14:paraId="6E309323" w14:textId="77777777" w:rsidR="000865A9" w:rsidRDefault="000865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5889AADC" w14:textId="77777777" w:rsidR="000865A9" w:rsidRDefault="000865A9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A9"/>
    <w:rsid w:val="000865A9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5050C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54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0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2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3" TargetMode="External"/><Relationship Id="rId13" Type="http://schemas.openxmlformats.org/officeDocument/2006/relationships/hyperlink" Target="file:///c:\redir.nsf%3fRedirect&amp;To=\6802db4c27cf71ffc1256f220067f94a\d1bafc60a62bfa0fc1256d2d0027df62%3fOpen&amp;Name=CN=Racek\O=Vlada\C=CZ&amp;Id=C1256A62004E5036" TargetMode="External"/><Relationship Id="rId18" Type="http://schemas.openxmlformats.org/officeDocument/2006/relationships/hyperlink" Target="file:///c:\redir.nsf%3fRedirect&amp;To=\6802db4c27cf71ffc1256f220067f94a\e40d7e59144b40a1c1256d2d0027df63%3fOpen&amp;Name=CN=Racek\O=Vlada\C=CZ&amp;Id=C1256A62004E5036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802db4c27cf71ffc1256f220067f94a\8c03f019ee318f7bc1256d2d0027df69%3fOpen&amp;Name=CN=Racek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bc5d752fdf967bf2c1256d2d0027df6b%3fOpen&amp;Name=CN=Racek\O=Vlada\C=CZ&amp;Id=C1256A62004E5036" TargetMode="External"/><Relationship Id="rId17" Type="http://schemas.openxmlformats.org/officeDocument/2006/relationships/hyperlink" Target="file:///c:\redir.nsf%3fRedirect&amp;To=\6802db4c27cf71ffc1256f220067f94a\9435f6572815b221c1256d2d0027df66%3fOpen&amp;Name=CN=Racek\O=Vlada\C=CZ&amp;Id=C1256A62004E5036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72d39779dd5c5361c1256d2d0027df6c%3fOpen&amp;Name=CN=Racek\O=Vlada\C=CZ&amp;Id=C1256A62004E5036" TargetMode="External"/><Relationship Id="rId20" Type="http://schemas.openxmlformats.org/officeDocument/2006/relationships/hyperlink" Target="file:///c:\redir.nsf%3fRedirect&amp;To=\6802db4c27cf71ffc1256f220067f94a\8c96b62a539e2002c1256d2d0027df67%3fOpen&amp;Name=CN=Racek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ee4a3262a2c7dcf4c1256d2d0027df64%3fOpen&amp;Name=CN=Racek\O=Vlada\C=CZ&amp;Id=C1256A62004E5036" TargetMode="External"/><Relationship Id="rId24" Type="http://schemas.openxmlformats.org/officeDocument/2006/relationships/hyperlink" Target="file:///c:\redir.nsf%3fRedirect&amp;To=\6802db4c27cf71ffc1256f220067f94a\e4bc82bab1e0af0cc1256d2d0027df60%3fOpen&amp;Name=CN=Racek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c6f0abc05fe5cde1c1256d4f0024d453%3fOpen&amp;Name=CN=Racek\O=Vlada\C=CZ&amp;Id=C1256A62004E5036" TargetMode="External"/><Relationship Id="rId23" Type="http://schemas.openxmlformats.org/officeDocument/2006/relationships/hyperlink" Target="file:///c:\redir.nsf%3fRedirect&amp;To=\6802db4c27cf71ffc1256f220067f94a\db5aed521452044ac1256d2d0027df6a%3fOpen&amp;Name=CN=Racek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c736e4d60a27908ec1256d2d0027df65%3fOpen&amp;Name=CN=Racek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3&amp;05-12" TargetMode="External"/><Relationship Id="rId14" Type="http://schemas.openxmlformats.org/officeDocument/2006/relationships/hyperlink" Target="file:///c:\redir.nsf%3fRedirect&amp;To=\6802db4c27cf71ffc1256f220067f94a\5a155acc32e728b5c1256d2d0027df68%3fOpen&amp;Name=CN=Racek\O=Vlada\C=CZ&amp;Id=C1256A62004E5036" TargetMode="External"/><Relationship Id="rId22" Type="http://schemas.openxmlformats.org/officeDocument/2006/relationships/hyperlink" Target="file:///c:\redir.nsf%3fRedirect&amp;To=\6802db4c27cf71ffc1256f220067f94a\610f7ff0034a3f55c1256d2d0027df61%3fOpen&amp;Name=CN=Racek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1558</Words>
  <Characters>8887</Characters>
  <Application>Microsoft Office Word</Application>
  <DocSecurity>0</DocSecurity>
  <Lines>74</Lines>
  <Paragraphs>20</Paragraphs>
  <ScaleCrop>false</ScaleCrop>
  <Company>Profinit EU s.r.o.</Company>
  <LinksUpToDate>false</LinksUpToDate>
  <CharactersWithSpaces>10425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