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0335C4" w:rsidRDefault="000335C4">
      <w:pPr>
        <w:pStyle w:val="z-TopofForm"/>
      </w:pPr>
      <w:r>
        <w:t>Top of Form</w:t>
      </w:r>
    </w:p>
    <w:p w:rsidR="000335C4" w:rsidRDefault="000335C4">
      <w:pPr>
        <w:pStyle w:val="Heading5"/>
        <w:divId w:val="68552097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2004-11-10</w:t>
        </w:r>
      </w:hyperlink>
    </w:p>
    <w:p w:rsidR="000335C4" w:rsidRDefault="000335C4">
      <w:pPr>
        <w:rPr>
          <w:rFonts w:eastAsia="Times New Roman"/>
        </w:rPr>
      </w:pPr>
    </w:p>
    <w:p w:rsidR="000335C4" w:rsidRDefault="000335C4">
      <w:pPr>
        <w:divId w:val="23200967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:rsidR="000335C4" w:rsidRDefault="000335C4">
      <w:pPr>
        <w:divId w:val="311105985"/>
        <w:rPr>
          <w:rFonts w:eastAsia="Times New Roman"/>
        </w:rPr>
      </w:pPr>
      <w:r>
        <w:rPr>
          <w:rFonts w:eastAsia="Times New Roman"/>
        </w:rPr>
        <w:pict/>
      </w:r>
      <w:r>
        <w:rPr>
          <w:rFonts w:eastAsia="Times New Roman"/>
        </w:rPr>
        <w:pict/>
      </w:r>
      <w:r>
        <w:rPr>
          <w:rFonts w:eastAsia="Times New Roman"/>
          <w:noProof/>
        </w:rPr>
        <w:drawing>
          <wp:inline distT="0" distB="0" distL="0" distR="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5C4" w:rsidRDefault="000335C4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>
        <w:trPr>
          <w:tblCellSpacing w:w="0" w:type="dxa"/>
        </w:trPr>
        <w:tc>
          <w:tcPr>
            <w:tcW w:w="25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2297/04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Počet listů: </w:t>
            </w:r>
          </w:p>
        </w:tc>
        <w:tc>
          <w:tcPr>
            <w:tcW w:w="2500" w:type="pct"/>
            <w:hideMark/>
          </w:tcPr>
          <w:p w:rsidR="000335C4" w:rsidRDefault="000335C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10. listopadu 2004</w:t>
            </w:r>
          </w:p>
        </w:tc>
      </w:tr>
    </w:tbl>
    <w:p w:rsidR="000335C4" w:rsidRDefault="000335C4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10. listopadu 2004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(44. schůze)</w:t>
      </w:r>
    </w:p>
    <w:p w:rsidR="000335C4" w:rsidRDefault="000335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Otázka zahájení jednání o vstupu Turecka do Evropské unie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1370/04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:rsidR="000335C4" w:rsidRDefault="000335C4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1100.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12 a proti nikdo.</w:t>
            </w:r>
          </w:p>
        </w:tc>
      </w:tr>
    </w:tbl>
    <w:p w:rsidR="000335C4" w:rsidRDefault="000335C4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 aktuální evropské problematice nebyly podány členy vlády žádné ústní informace.</w:t>
            </w:r>
          </w:p>
        </w:tc>
      </w:tr>
    </w:tbl>
    <w:p w:rsidR="000335C4" w:rsidRDefault="000335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zákona, kterým se mění zákon č. 365/2000 Sb., o informačních </w:t>
            </w:r>
            <w:r>
              <w:rPr>
                <w:rFonts w:eastAsia="Times New Roman"/>
                <w:sz w:val="27"/>
                <w:szCs w:val="27"/>
              </w:rPr>
              <w:lastRenderedPageBreak/>
              <w:t>systémech veřejné správy a o změně některých dalších zákonů, ve znění zákona č. 517/2002 Sb., zákon č. 358/1992 Sb., o notářích a jejich činnosti (notářský řád), ve znění pozdějších předpisů, zákon č. 368/1992 Sb., o správních poplatcích, ve znění pozdějších předpisů a zákon č. 106/1999 Sb., o svobodném přístupu k informacím, ve znění pozdějších předpisů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1077/04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informatiky a přijala</w:t>
            </w:r>
          </w:p>
        </w:tc>
      </w:tr>
    </w:tbl>
    <w:p w:rsidR="000335C4" w:rsidRDefault="000335C4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1101.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:rsidR="000335C4" w:rsidRDefault="000335C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361/2000 Sb., o provozu na pozemních komunikacích a o změnách některých zákonů, ve znění pozdějších předpisů, zákon č. 200/1990 Sb., o přestupcích, ve znění pozdějších předpisů, a zákon č. 247/2000 Sb., o získávání a zdokonalování odborné způsobilosti k řízení motorových vozidel a o změnách některých zákonů, ve znění pozdějších předpisů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1458/04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místopředsedou vlády a ministrem dopravy p ř e r u š i l a a u l o ž i l a místopředsedovi vlády a ministru dopravy ve spolupráci s ministrem a předsedou Legislativní rady vlády a ministrem vnitra předložit vládě návrh zákona upravený podle zadání vlády tak, aby jej mohla projednat na svém jednání dne 24. listopadu 2004.</w:t>
            </w:r>
          </w:p>
        </w:tc>
      </w:tr>
    </w:tbl>
    <w:p w:rsidR="000335C4" w:rsidRDefault="000335C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12 a proti nikdo.</w:t>
            </w:r>
          </w:p>
        </w:tc>
      </w:tr>
    </w:tbl>
    <w:p w:rsidR="000335C4" w:rsidRDefault="000335C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věcného záměru zákona o výzkumu na lidských embryonálních kmenových buňkách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749/04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:rsidR="000335C4" w:rsidRDefault="000335C4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1102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Bioetická komise bude definována podle varianty a) (bod 3.1. odst. 6 návrhu) a správní úřad pro povolení výzkumu na lidských embryonálních kmenových buňkám bude určen podle varianty 3. (bod 3.4. návrhu).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12 a proti 1.</w:t>
            </w:r>
          </w:p>
        </w:tc>
      </w:tr>
    </w:tbl>
    <w:p w:rsidR="000335C4" w:rsidRDefault="000335C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zastupitelstva kraje Vysočina na vydání zákona, kterým se mění zákon č. 128/2000 Sb., o obcích (obecní zřízení), ve znění pozdějších předpisů (sněmovní tisk č. 793)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1343/04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:rsidR="000335C4" w:rsidRDefault="000335C4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1103.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:rsidR="000335C4" w:rsidRDefault="000335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Miloše Patery a dalších na vydání zákona, kterým se mění zákon č. 265/1992 Sb., o zápisech vlastnických a jiných věcných práv k nemovitostem, ve znění pozdějších předpisů (sněmovní tisk č. 794)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1358/04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:rsidR="000335C4" w:rsidRDefault="000335C4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1104.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:rsidR="000335C4" w:rsidRDefault="000335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Státní program na podporu úspor energie a využití obnovitelných zdrojů energie pro rok 2005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1442/04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průmyslu a obchodu a životního prostředí a přijala</w:t>
            </w:r>
          </w:p>
        </w:tc>
      </w:tr>
    </w:tbl>
    <w:p w:rsidR="000335C4" w:rsidRDefault="000335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1105.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:rsidR="000335C4" w:rsidRDefault="000335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Zabezpečení dalších výdajů spojených s přenesením výkonu agendy státní sociální podpory z obcí s rozšířenou působností a magistrátních měst na úřady práce od 1.4.2004 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1228/04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projednala materiál předložený 1. místopředsedou vlády a ministrem práce a sociálních věcí 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a) přijala</w:t>
            </w:r>
          </w:p>
        </w:tc>
      </w:tr>
    </w:tbl>
    <w:p w:rsidR="000335C4" w:rsidRDefault="000335C4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1106,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b) uložila ministrům financí a vnitra vypracovat a předsednictvu vlády předložit analýzu finančních dopadů převodu výkonu agendy státní sociální podpory.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10 a proti 1.</w:t>
            </w:r>
          </w:p>
        </w:tc>
      </w:tr>
    </w:tbl>
    <w:p w:rsidR="000335C4" w:rsidRDefault="000335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úpravy platových tarifů pro zaměstnance veřejných služeb a správy v roce 2005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1471/04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1. místopředsedou vlády a ministrem práce a sociálních věcí byl stažen z programu.</w:t>
            </w:r>
          </w:p>
        </w:tc>
      </w:tr>
    </w:tbl>
    <w:p w:rsidR="000335C4" w:rsidRDefault="000335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Národního plánu pro případ pandemie chřipky vyvolané novou variantou chřipkového viru (NPP) a jeho další zaměření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1423/04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zdravotnictví a přijala</w:t>
            </w:r>
          </w:p>
        </w:tc>
      </w:tr>
    </w:tbl>
    <w:p w:rsidR="000335C4" w:rsidRDefault="000335C4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1107.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:rsidR="000335C4" w:rsidRDefault="000335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Podnět Rady vlády pro lidská práva ve věci používání kamer a odposlechů ve školských zařízeních pro výkon ústavní nebo ochranné výchovy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494/04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místopředsedou vlády a ministrem spravedlnosti byl stažen z jednání schůze s tím, že bude projednán na jednání schůze vlády dne 24. listopadu 2004.</w:t>
            </w:r>
          </w:p>
        </w:tc>
      </w:tr>
    </w:tbl>
    <w:p w:rsidR="000335C4" w:rsidRDefault="000335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Podnět Rady vlády pro lidská práva k zajištění práva dítěte odděleného od jednoho nebo obou rodičů udržovat pravidelné osobní kontakty s oběma rodiči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1034/04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:rsidR="000335C4" w:rsidRDefault="000335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1108.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:rsidR="000335C4" w:rsidRDefault="000335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Analýza rozsahu zákonných oprávnění zpravodajských služeb a Policie ČR potřebných pro plnění jejich úkolů při potírání mezinárodního terorismu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1456/04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projednávání materiálu předloženého ministrem vnitra p ř e r u š i l a s tím, že je dokončí do 30. června 2005. </w:t>
            </w:r>
          </w:p>
        </w:tc>
      </w:tr>
    </w:tbl>
    <w:p w:rsidR="000335C4" w:rsidRDefault="000335C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:rsidR="000335C4" w:rsidRDefault="000335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úpravy Statutu Bezpečnostní rady státu a statutů jejích pracovních orgánů, včetně Ústředního krizového štábu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1461/04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:rsidR="000335C4" w:rsidRDefault="000335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1109.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:rsidR="000335C4" w:rsidRDefault="000335C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zajišťování rádiových kmitočtů do roku 2006 pro šíření zemského digitálního televizního vysílání celoplošnými i regionálními sítěmi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1463/04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informatiky a přijala</w:t>
            </w:r>
          </w:p>
        </w:tc>
      </w:tr>
    </w:tbl>
    <w:p w:rsidR="000335C4" w:rsidRDefault="000335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1110.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:rsidR="000335C4" w:rsidRDefault="000335C4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rozpočtovému výboru Poslanecké sněmovny Parlamentu České republiky o vyslovení souhlasu se změnami závazných ukazatelů státního rozpočtu na rok 2004 kapitoly 307 - Ministerstvo obrany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1469/04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:rsidR="000335C4" w:rsidRDefault="000335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1111.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:rsidR="000335C4" w:rsidRDefault="000335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zajištění účasti 1. místopředsedy vlády a ministra práce a sociálních věcí, v zastoupení předsedy vlády, na IX. summitu Hospodářských a sociálních rad ve Valencii ve dnech 17. - 19. listopadu 2004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1453/04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:rsidR="000335C4" w:rsidRDefault="000335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1112.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:rsidR="000335C4" w:rsidRDefault="000335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ministra zahraničních věcí Srbska a Černé Hory Vuka Draškoviče v České republice dne 11. listopadu 2004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1465/04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:rsidR="000335C4" w:rsidRDefault="000335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1113.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:rsidR="000335C4" w:rsidRDefault="000335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16 odst. 1 písm. l) zákona č. 114/1992 Sb. o ochraně přírody a krajiny, z ochranných podmínek KRNAP pro chemický posyp při zimní údržbě silnice II/295 v úseku Vrchlabí - Špindlerův Mlýn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1462/04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:rsidR="000335C4" w:rsidRDefault="000335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1114.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:rsidR="000335C4" w:rsidRDefault="000335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pozic ČR pro jednání o finanční perspektivě Evropské unie na léta 2007 - 2013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1474/04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zahraničních věcí a financí a přijala</w:t>
            </w:r>
          </w:p>
        </w:tc>
      </w:tr>
    </w:tbl>
    <w:p w:rsidR="000335C4" w:rsidRDefault="000335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1115.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:rsidR="000335C4" w:rsidRDefault="000335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Směrnice vlády o postupu při zasílání návrhů legislativních aktů ES/EU a materiálů Evropské komise Poslanecké sněmovně a Senátu Parlamentu České republiky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1475/04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zahraničních věcí p ř e r u š i l a s tím, že je dokončí na jednání své schůze dne 24. listopadu 2004.</w:t>
            </w:r>
          </w:p>
        </w:tc>
      </w:tr>
    </w:tbl>
    <w:p w:rsidR="000335C4" w:rsidRDefault="000335C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:rsidR="000335C4" w:rsidRDefault="000335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Finanční krytí výdajů na jednorázové příspěvky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1486/04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práce a sociálních věcí a přijala</w:t>
            </w:r>
          </w:p>
        </w:tc>
      </w:tr>
    </w:tbl>
    <w:p w:rsidR="000335C4" w:rsidRDefault="000335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1116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upravena důvodová zpráva podle připomínek ministrů obrany a financí.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13 a proti nikdo.</w:t>
            </w:r>
          </w:p>
        </w:tc>
      </w:tr>
    </w:tbl>
    <w:p w:rsidR="000335C4" w:rsidRDefault="000335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Úmluva o přistoupení České republiky, Estonské republiky, Kyperské republiky, Lotyšské republiky, Litevské republiky, Maďarské republiky, Republiky Malta, Polské republiky, Republiky Slovinsko a Slovenské republiky k Úmluvě o zamezení dvojího zdanění v souvislosti s úpravou zisků sdružených podniků ve znění Úmluvy ze dne 21. prosince 1995 a Protokolu ze dne 25. května 1999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1476/04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financí a zahraničních věcí a přijala</w:t>
            </w:r>
          </w:p>
        </w:tc>
      </w:tr>
    </w:tbl>
    <w:p w:rsidR="000335C4" w:rsidRDefault="000335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1117.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:rsidR="000335C4" w:rsidRDefault="000335C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rámcové pozice České republiky k návrhu směrnice Evropského parlamentu a Rady, kterým se mění směrnice 2003/88/ES Evropského parlamentu a Rady ze dne 4. listopadu 2003 o některých aspektech úpravy pracovní doby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1519/04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práce a sociálních věcí a přijala</w:t>
            </w:r>
          </w:p>
        </w:tc>
      </w:tr>
    </w:tbl>
    <w:p w:rsidR="000335C4" w:rsidRDefault="000335C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1118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rámcová pozice bude upravena podle připomínky ministra zahraničních věcí upřesněné 1. místopředsedou vlády a ministrem práce a sociálních věcí.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:rsidR="000335C4" w:rsidRDefault="000335C4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 předkládací zprávě pro Parlament České republiky k návrhu na sjednání Dohody o statutu spolupracujícího státu mezi vládou České republiky a Evropskou organizací pro využívání meteorologických družic (EUMETSAT)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souhlasí se změnou předkládací zprávy pro Parlament České republiky k návrhu na sjednání Dohody o statutu spolupracujícího státu mezi vládou České republiky a Evropskou organizací pro využívání meteorologických družic (EUMETSAT) předloženou ministrem životního prostředí.</w:t>
            </w:r>
          </w:p>
        </w:tc>
      </w:tr>
    </w:tbl>
    <w:p w:rsidR="000335C4" w:rsidRDefault="000335C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:rsidR="000335C4" w:rsidRDefault="000335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Analýza vývoje ekonomiky ČR a odvětví v působnosti MPO za 1. pololetí 2004 (předložil ministr průmyslu a obchodu)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1451/04</w:t>
            </w:r>
          </w:p>
        </w:tc>
      </w:tr>
    </w:tbl>
    <w:p w:rsidR="000335C4" w:rsidRDefault="000335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emisní inventuře ČR, emisní projekci a souhrnná informace o Národních programech snižování emisí (předložil ministr životního prostředí)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1457/04</w:t>
            </w:r>
          </w:p>
        </w:tc>
      </w:tr>
    </w:tbl>
    <w:p w:rsidR="000335C4" w:rsidRDefault="000335C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přípravy a výstavby dálnice D 47 (předložil místopředseda vlády a ministr dopravy)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1443/04</w:t>
            </w:r>
          </w:p>
        </w:tc>
      </w:tr>
    </w:tbl>
    <w:p w:rsidR="000335C4" w:rsidRDefault="000335C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Pravidelná pololetní informace pro členy vlády České republiky o stavu smluvního zabezpečení a čerpání finančních prostředků Fondu národního majetku České republiky k řešení ekologických závazků při privatizaci (předložil ministr financí)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1445/04</w:t>
            </w:r>
          </w:p>
        </w:tc>
      </w:tr>
    </w:tbl>
    <w:p w:rsidR="000335C4" w:rsidRDefault="000335C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zasedání Rady EU pro životní prostředí ze dne 14. října 2004 (předložil ministr životního prostředí)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1450/04</w:t>
            </w:r>
          </w:p>
        </w:tc>
      </w:tr>
    </w:tbl>
    <w:p w:rsidR="000335C4" w:rsidRDefault="000335C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postupu příprav české účasti na EXPO 2005 (předložil ministr zahraničních věcí)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1466/04</w:t>
            </w:r>
          </w:p>
        </w:tc>
      </w:tr>
    </w:tbl>
    <w:p w:rsidR="000335C4" w:rsidRDefault="000335C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uskutečnění pracovní návštěvy ministra zahraničních věcí Moldavské republiky A. Stratana v České republice dne 14. října 2004 (předložil ministr zahraničních věcí)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1467/04</w:t>
            </w:r>
          </w:p>
        </w:tc>
      </w:tr>
    </w:tbl>
    <w:p w:rsidR="000335C4" w:rsidRDefault="000335C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pracovní návštěvy spolkového prezidenta Spolkové republiky Německo Horsta Köhlera v České republice dne 15. října 2004 (předložil ministr zahraničních věcí)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1468/04</w:t>
            </w:r>
          </w:p>
        </w:tc>
      </w:tr>
    </w:tbl>
    <w:p w:rsidR="000335C4" w:rsidRDefault="000335C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pracovní návštěvy ministra zahraničních věcí Norského království Jana Petersena v ČR ve dnech 18. - 19. října 2004 (předložil ministr zahraničních věcí)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1454/04</w:t>
            </w:r>
          </w:p>
        </w:tc>
      </w:tr>
    </w:tbl>
    <w:p w:rsidR="000335C4" w:rsidRDefault="000335C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nabytí 34 % podílu na základním kapitálu společnosti ČEPS, a.s., od společnosti ČEZ, a.s. Českou republikou - Ministerstvem financí (předložil ministr financí)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1492/04</w:t>
            </w:r>
          </w:p>
        </w:tc>
      </w:tr>
    </w:tbl>
    <w:p w:rsidR="000335C4" w:rsidRDefault="000335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>
        <w:trPr>
          <w:tblCellSpacing w:w="0" w:type="dxa"/>
        </w:trPr>
        <w:tc>
          <w:tcPr>
            <w:tcW w:w="5100" w:type="dxa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JUDr. Stanislav G r o s s , v. r.</w:t>
            </w:r>
          </w:p>
        </w:tc>
      </w:tr>
    </w:tbl>
    <w:p w:rsidR="000335C4" w:rsidRDefault="000335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>
        <w:trPr>
          <w:tblCellSpacing w:w="0" w:type="dxa"/>
        </w:trPr>
        <w:tc>
          <w:tcPr>
            <w:tcW w:w="1695" w:type="dxa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:rsidR="000335C4" w:rsidRDefault="000335C4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:rsidR="000335C4" w:rsidRDefault="000335C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:rsidR="000335C4" w:rsidRDefault="000335C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C4"/>
    <w:rsid w:val="000335C4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009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4&amp;11-10" TargetMode="External"/><Relationship Id="rId13" Type="http://schemas.openxmlformats.org/officeDocument/2006/relationships/hyperlink" Target="file:///c:\redir.nsf%3fRedirect&amp;To=\9d960a7bf947adf0c1256c8a00755e91\f74211e43443e576c1256f460038bc4d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39722ba259f68d18c1256f460038cec5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2b2cd84c77976887c1256f460038cfd5%3fOpen&amp;Name=CN=Vladkyne\O=Vlada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9d960a7bf947adf0c1256c8a00755e91\103e396e3a346524c1256f460038c654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4" TargetMode="External"/><Relationship Id="rId12" Type="http://schemas.openxmlformats.org/officeDocument/2006/relationships/hyperlink" Target="file:///c:\redir.nsf%3fRedirect&amp;To=\9d960a7bf947adf0c1256c8a00755e91\261284c3aba15385c1256f460038b901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968f18defeb2a443c1256f460038c0c8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4febb2cb2e1d2ed8c1256f460038cab0%3fOpen&amp;Name=CN=Vladkyne\O=Vlada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e72a36a5cb82fbc0c1256f460038bf94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75d395fed9577539c1256f460038c535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bafe7d5b2cfa8b4ec1256f49002b94c8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b081f625c110b41fc1256f460038cc97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9963dfca941d9401c1256f460038c990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b883d99f8b9593f3c1256f460038be6e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458d2921138df988c1256f460038c872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252fa7551b17da6cc1256f49002b8ec0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aa6afd06da2be87fc1256f460038c313%3fOpen&amp;Name=CN=Vladkyne\O=Vlada\C=CZ&amp;Id=C1256A62004E5036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77efc3a8fdb424c1c1256f460038bd5b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21f3e9a6c4b53b16c1256f460038c764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e512bcfa137214b2c1256f460038d203%3fOpen&amp;Name=CN=Vladkyne\O=Vlada\C=CZ&amp;Id=C1256A62004E503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2449</Words>
  <Characters>13960</Characters>
  <Application>Microsoft Office Word</Application>
  <DocSecurity>0</DocSecurity>
  <Lines>116</Lines>
  <Paragraphs>32</Paragraphs>
  <ScaleCrop>false</ScaleCrop>
  <Company>Profinit EU s.r.o.</Company>
  <LinksUpToDate>false</LinksUpToDate>
  <CharactersWithSpaces>16377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44. schůze - 2004-11-10</dc:title>
  <dc:subject/>
  <dc:creator>Žilt Juraj</dc:creator>
  <cp:keywords/>
  <dc:description/>
  <cp:lastModifiedBy>Žilt Juraj</cp:lastModifiedBy>
  <cp:revision>2</cp:revision>
  <dcterms:created xsi:type="dcterms:W3CDTF">2025-05-04T06:39:00Z</dcterms:created>
  <dcterms:modified xsi:type="dcterms:W3CDTF">2025-05-04T06:39:00Z</dcterms:modified>
</cp:coreProperties>
</file>