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0A62F2" w14:textId="77777777" w:rsidR="00D85683" w:rsidRDefault="00D85683">
      <w:pPr>
        <w:pStyle w:val="z-TopofForm"/>
      </w:pPr>
      <w:r>
        <w:t>Top of Form</w:t>
      </w:r>
    </w:p>
    <w:p w14:paraId="61829AE7" w14:textId="098C9910" w:rsidR="00D85683" w:rsidRDefault="00D85683">
      <w:pPr>
        <w:pStyle w:val="Heading5"/>
        <w:divId w:val="39400788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2006-03-08</w:t>
        </w:r>
      </w:hyperlink>
    </w:p>
    <w:p w14:paraId="6A7D8A93" w14:textId="77777777" w:rsidR="00D85683" w:rsidRDefault="00D85683">
      <w:pPr>
        <w:rPr>
          <w:rFonts w:eastAsia="Times New Roman"/>
        </w:rPr>
      </w:pPr>
    </w:p>
    <w:p w14:paraId="6D3A1080" w14:textId="77777777" w:rsidR="00D85683" w:rsidRDefault="00D85683">
      <w:pPr>
        <w:divId w:val="12173531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97FC4D" w14:textId="77777777" w:rsidR="00D85683" w:rsidRDefault="00D85683">
      <w:pPr>
        <w:divId w:val="1853714635"/>
        <w:rPr>
          <w:rFonts w:eastAsia="Times New Roman"/>
        </w:rPr>
      </w:pPr>
      <w:r>
        <w:rPr>
          <w:rFonts w:eastAsia="Times New Roman"/>
        </w:rPr>
        <w:pict w14:anchorId="02CCDE3C"/>
      </w:r>
      <w:r>
        <w:rPr>
          <w:rFonts w:eastAsia="Times New Roman"/>
        </w:rPr>
        <w:pict w14:anchorId="08765720"/>
      </w:r>
      <w:r>
        <w:rPr>
          <w:rFonts w:eastAsia="Times New Roman"/>
          <w:noProof/>
        </w:rPr>
        <w:drawing>
          <wp:inline distT="0" distB="0" distL="0" distR="0" wp14:anchorId="3EF92A5D" wp14:editId="77DB040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1546" w14:textId="77777777" w:rsidR="00D85683" w:rsidRDefault="00D8568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97100C" w14:textId="77777777">
        <w:trPr>
          <w:tblCellSpacing w:w="0" w:type="dxa"/>
        </w:trPr>
        <w:tc>
          <w:tcPr>
            <w:tcW w:w="2500" w:type="pct"/>
            <w:hideMark/>
          </w:tcPr>
          <w:p w14:paraId="26B80F9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7E3A3884" w14:textId="77777777" w:rsidR="00D85683" w:rsidRDefault="00D856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8. března 2006</w:t>
            </w:r>
          </w:p>
        </w:tc>
      </w:tr>
    </w:tbl>
    <w:p w14:paraId="304F6C02" w14:textId="77777777" w:rsidR="00D85683" w:rsidRDefault="00D8568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8. března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(10. schůze)</w:t>
      </w:r>
    </w:p>
    <w:p w14:paraId="71EF65C9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2C906" w14:textId="77777777">
        <w:trPr>
          <w:tblCellSpacing w:w="0" w:type="dxa"/>
        </w:trPr>
        <w:tc>
          <w:tcPr>
            <w:tcW w:w="50" w:type="pct"/>
            <w:hideMark/>
          </w:tcPr>
          <w:p w14:paraId="0820C0C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71BD9" wp14:editId="6534256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B90C71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CBF62" wp14:editId="5E96E4F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0BB966B" w14:textId="77777777">
        <w:trPr>
          <w:tblCellSpacing w:w="0" w:type="dxa"/>
        </w:trPr>
        <w:tc>
          <w:tcPr>
            <w:tcW w:w="50" w:type="pct"/>
            <w:hideMark/>
          </w:tcPr>
          <w:p w14:paraId="3356B4D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A09A7" wp14:editId="10B1418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43E6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BCD87" wp14:editId="5A78AD0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D92EB" w14:textId="77777777">
        <w:trPr>
          <w:tblCellSpacing w:w="0" w:type="dxa"/>
        </w:trPr>
        <w:tc>
          <w:tcPr>
            <w:tcW w:w="50" w:type="pct"/>
            <w:hideMark/>
          </w:tcPr>
          <w:p w14:paraId="778650E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3B30C" wp14:editId="5748BFB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A731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F4F42" wp14:editId="23C05BE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C6BA54" w14:textId="77777777">
        <w:trPr>
          <w:tblCellSpacing w:w="0" w:type="dxa"/>
        </w:trPr>
        <w:tc>
          <w:tcPr>
            <w:tcW w:w="50" w:type="pct"/>
            <w:hideMark/>
          </w:tcPr>
          <w:p w14:paraId="2D7A145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2D7AE" wp14:editId="0D69067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A443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A4F1D" wp14:editId="1F29C86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 a ministrů zahraničních věcí a pro místní rozvoj o aktuální evropské problematice.</w:t>
            </w:r>
          </w:p>
        </w:tc>
      </w:tr>
    </w:tbl>
    <w:p w14:paraId="64E72100" w14:textId="77777777" w:rsidR="00D85683" w:rsidRDefault="00D8568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74824F" w14:textId="77777777">
        <w:trPr>
          <w:tblCellSpacing w:w="0" w:type="dxa"/>
        </w:trPr>
        <w:tc>
          <w:tcPr>
            <w:tcW w:w="50" w:type="pct"/>
            <w:hideMark/>
          </w:tcPr>
          <w:p w14:paraId="11E9D9D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8F799" wp14:editId="0A3F719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6C29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47801" wp14:editId="43AC9E46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7EDEA" w14:textId="77777777" w:rsidR="00D85683" w:rsidRDefault="00D8568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8B96C" w14:textId="77777777">
        <w:trPr>
          <w:tblCellSpacing w:w="0" w:type="dxa"/>
        </w:trPr>
        <w:tc>
          <w:tcPr>
            <w:tcW w:w="50" w:type="pct"/>
            <w:hideMark/>
          </w:tcPr>
          <w:p w14:paraId="4D2EDBF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0AA16" wp14:editId="5BC9F2D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9BA324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6350A" wp14:editId="6ADDA20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a složení Meziresortní expertní komise pro elektronickou komunikaci v agendách EU a jejího statutu</w:t>
            </w:r>
          </w:p>
        </w:tc>
      </w:tr>
      <w:tr w:rsidR="00000000" w14:paraId="1AB0D6AD" w14:textId="77777777">
        <w:trPr>
          <w:tblCellSpacing w:w="0" w:type="dxa"/>
        </w:trPr>
        <w:tc>
          <w:tcPr>
            <w:tcW w:w="50" w:type="pct"/>
            <w:hideMark/>
          </w:tcPr>
          <w:p w14:paraId="105E2AF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E3891" wp14:editId="77ECF1E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3318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94C50" wp14:editId="77C17CC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258/06</w:t>
            </w:r>
          </w:p>
        </w:tc>
      </w:tr>
      <w:tr w:rsidR="00000000" w14:paraId="203EBB74" w14:textId="77777777">
        <w:trPr>
          <w:tblCellSpacing w:w="0" w:type="dxa"/>
        </w:trPr>
        <w:tc>
          <w:tcPr>
            <w:tcW w:w="50" w:type="pct"/>
            <w:hideMark/>
          </w:tcPr>
          <w:p w14:paraId="0D28664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D4885" wp14:editId="4833E8F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81A1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D0C9F" wp14:editId="7A59EEC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C1EFED" w14:textId="77777777">
        <w:trPr>
          <w:tblCellSpacing w:w="0" w:type="dxa"/>
        </w:trPr>
        <w:tc>
          <w:tcPr>
            <w:tcW w:w="50" w:type="pct"/>
            <w:hideMark/>
          </w:tcPr>
          <w:p w14:paraId="21AA20B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A18EA" wp14:editId="550AB3E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5E29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59305" wp14:editId="6905ED5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D1E3EB9" w14:textId="48BFE512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A955AC" w14:textId="77777777">
        <w:trPr>
          <w:tblCellSpacing w:w="0" w:type="dxa"/>
        </w:trPr>
        <w:tc>
          <w:tcPr>
            <w:tcW w:w="50" w:type="pct"/>
            <w:hideMark/>
          </w:tcPr>
          <w:p w14:paraId="6C59211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E6012" wp14:editId="5C6860F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6453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DAA92" wp14:editId="436562A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č. 1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5487E67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96251" w14:textId="77777777">
        <w:trPr>
          <w:tblCellSpacing w:w="0" w:type="dxa"/>
        </w:trPr>
        <w:tc>
          <w:tcPr>
            <w:tcW w:w="50" w:type="pct"/>
            <w:hideMark/>
          </w:tcPr>
          <w:p w14:paraId="692603D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682AD" wp14:editId="7A4FF0C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26F3C4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5CD06" wp14:editId="1027566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vlády při vnitrostátním schvalování smluv uzavíraných podle článků 24 a 38 Smlouvy o Evropské unii</w:t>
            </w:r>
          </w:p>
        </w:tc>
      </w:tr>
      <w:tr w:rsidR="00000000" w14:paraId="3B373D38" w14:textId="77777777">
        <w:trPr>
          <w:tblCellSpacing w:w="0" w:type="dxa"/>
        </w:trPr>
        <w:tc>
          <w:tcPr>
            <w:tcW w:w="50" w:type="pct"/>
            <w:hideMark/>
          </w:tcPr>
          <w:p w14:paraId="55ED792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13CB" wp14:editId="794627F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D515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7102F" wp14:editId="59B4A76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210/06</w:t>
            </w:r>
          </w:p>
        </w:tc>
      </w:tr>
      <w:tr w:rsidR="00000000" w14:paraId="4909DE91" w14:textId="77777777">
        <w:trPr>
          <w:tblCellSpacing w:w="0" w:type="dxa"/>
        </w:trPr>
        <w:tc>
          <w:tcPr>
            <w:tcW w:w="50" w:type="pct"/>
            <w:hideMark/>
          </w:tcPr>
          <w:p w14:paraId="51345E6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7DDF6" wp14:editId="315AE64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6F6E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12FAE" wp14:editId="6ACED05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DB6B78" w14:textId="77777777">
        <w:trPr>
          <w:tblCellSpacing w:w="0" w:type="dxa"/>
        </w:trPr>
        <w:tc>
          <w:tcPr>
            <w:tcW w:w="50" w:type="pct"/>
            <w:hideMark/>
          </w:tcPr>
          <w:p w14:paraId="1AAC4FC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AB6C7" wp14:editId="6AE2B3C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E06E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8B291" wp14:editId="4C87182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se jím bude vláda zabývat na jednání své schůze dne 15. března 2006.</w:t>
            </w:r>
          </w:p>
        </w:tc>
      </w:tr>
    </w:tbl>
    <w:p w14:paraId="7CB679C3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6B708" w14:textId="77777777">
        <w:trPr>
          <w:tblCellSpacing w:w="0" w:type="dxa"/>
        </w:trPr>
        <w:tc>
          <w:tcPr>
            <w:tcW w:w="50" w:type="pct"/>
            <w:hideMark/>
          </w:tcPr>
          <w:p w14:paraId="7F6A1D4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661D6" wp14:editId="70D44E7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4F1564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42C70" wp14:editId="35B9977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5/2003 Sb., o oceněních v oblasti kultury, udělovaných Ministerstvem kultury</w:t>
            </w:r>
          </w:p>
        </w:tc>
      </w:tr>
      <w:tr w:rsidR="00000000" w14:paraId="1026D48C" w14:textId="77777777">
        <w:trPr>
          <w:tblCellSpacing w:w="0" w:type="dxa"/>
        </w:trPr>
        <w:tc>
          <w:tcPr>
            <w:tcW w:w="50" w:type="pct"/>
            <w:hideMark/>
          </w:tcPr>
          <w:p w14:paraId="2028895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53EDF" wp14:editId="7A79CE2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8D95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6592E" wp14:editId="78F7F76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2069/05</w:t>
            </w:r>
          </w:p>
        </w:tc>
      </w:tr>
      <w:tr w:rsidR="00000000" w14:paraId="19C761DE" w14:textId="77777777">
        <w:trPr>
          <w:tblCellSpacing w:w="0" w:type="dxa"/>
        </w:trPr>
        <w:tc>
          <w:tcPr>
            <w:tcW w:w="50" w:type="pct"/>
            <w:hideMark/>
          </w:tcPr>
          <w:p w14:paraId="3CB4AE9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A0A85" wp14:editId="56D278D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AA56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2B8DA" wp14:editId="432A80D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5D8F31" w14:textId="77777777">
        <w:trPr>
          <w:tblCellSpacing w:w="0" w:type="dxa"/>
        </w:trPr>
        <w:tc>
          <w:tcPr>
            <w:tcW w:w="50" w:type="pct"/>
            <w:hideMark/>
          </w:tcPr>
          <w:p w14:paraId="11023D3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DF61F" wp14:editId="56F7F5A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3505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8D5B4" wp14:editId="5F4B046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24B1B21" w14:textId="185D3D26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5490E" w14:textId="77777777">
        <w:trPr>
          <w:tblCellSpacing w:w="0" w:type="dxa"/>
        </w:trPr>
        <w:tc>
          <w:tcPr>
            <w:tcW w:w="50" w:type="pct"/>
            <w:hideMark/>
          </w:tcPr>
          <w:p w14:paraId="665C69A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59F9D" wp14:editId="78F9436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EDD8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C439B" wp14:editId="3EDA3BCB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8205CBA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2FE10" w14:textId="77777777">
        <w:trPr>
          <w:tblCellSpacing w:w="0" w:type="dxa"/>
        </w:trPr>
        <w:tc>
          <w:tcPr>
            <w:tcW w:w="50" w:type="pct"/>
            <w:hideMark/>
          </w:tcPr>
          <w:p w14:paraId="1C9236B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4B436" wp14:editId="61F250CF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04A00F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30332" wp14:editId="7C6E618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Vlastimila Tlustého, Ivana Langera, Petra Nečase, Michala Doktora, Oldřicha Vojíře a dalších na vydání zákona, kterým se mění zákon č. 235/2004 Sb., o dani z přidané hodnoty, ve znění pozdějších předpisů (sněmovní tisk č. 1256)</w:t>
            </w:r>
          </w:p>
        </w:tc>
      </w:tr>
      <w:tr w:rsidR="00000000" w14:paraId="0EC6129A" w14:textId="77777777">
        <w:trPr>
          <w:tblCellSpacing w:w="0" w:type="dxa"/>
        </w:trPr>
        <w:tc>
          <w:tcPr>
            <w:tcW w:w="50" w:type="pct"/>
            <w:hideMark/>
          </w:tcPr>
          <w:p w14:paraId="4DA95D7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FE251" wp14:editId="5DB9FD7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46EA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E89DD" wp14:editId="513BBAE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198/06</w:t>
            </w:r>
          </w:p>
        </w:tc>
      </w:tr>
      <w:tr w:rsidR="00000000" w14:paraId="581FA8A6" w14:textId="77777777">
        <w:trPr>
          <w:tblCellSpacing w:w="0" w:type="dxa"/>
        </w:trPr>
        <w:tc>
          <w:tcPr>
            <w:tcW w:w="50" w:type="pct"/>
            <w:hideMark/>
          </w:tcPr>
          <w:p w14:paraId="5FC4634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D0A2C" wp14:editId="06FC424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208F2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78738" wp14:editId="685B389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0D9B9" w14:textId="77777777">
        <w:trPr>
          <w:tblCellSpacing w:w="0" w:type="dxa"/>
        </w:trPr>
        <w:tc>
          <w:tcPr>
            <w:tcW w:w="50" w:type="pct"/>
            <w:hideMark/>
          </w:tcPr>
          <w:p w14:paraId="5195C2F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81E55" wp14:editId="7CD04BF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575B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E24B5" wp14:editId="79D30A9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28D608D" w14:textId="27B07F4D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4E4F8E" w14:textId="77777777">
        <w:trPr>
          <w:tblCellSpacing w:w="0" w:type="dxa"/>
        </w:trPr>
        <w:tc>
          <w:tcPr>
            <w:tcW w:w="50" w:type="pct"/>
            <w:hideMark/>
          </w:tcPr>
          <w:p w14:paraId="14BDF2F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A5711" wp14:editId="2EFAE5B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EBD3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C7733" wp14:editId="1285BCD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B4EF398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F27D7" w14:textId="77777777">
        <w:trPr>
          <w:tblCellSpacing w:w="0" w:type="dxa"/>
        </w:trPr>
        <w:tc>
          <w:tcPr>
            <w:tcW w:w="50" w:type="pct"/>
            <w:hideMark/>
          </w:tcPr>
          <w:p w14:paraId="1EE3F58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956DF" wp14:editId="0E7684A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A4FC1E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BB3C3" wp14:editId="68BC296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 a Viléma Holáně na vydání zákona o náhradě mzdy za nevyčerpanou dovolenou (sněmovní tisk č. 1252)</w:t>
            </w:r>
          </w:p>
        </w:tc>
      </w:tr>
      <w:tr w:rsidR="00000000" w14:paraId="4C7EB16B" w14:textId="77777777">
        <w:trPr>
          <w:tblCellSpacing w:w="0" w:type="dxa"/>
        </w:trPr>
        <w:tc>
          <w:tcPr>
            <w:tcW w:w="50" w:type="pct"/>
            <w:hideMark/>
          </w:tcPr>
          <w:p w14:paraId="36384A4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D9ECD" wp14:editId="7511E96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68A9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3E078" wp14:editId="2037438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176/06</w:t>
            </w:r>
          </w:p>
        </w:tc>
      </w:tr>
      <w:tr w:rsidR="00000000" w14:paraId="11C49E65" w14:textId="77777777">
        <w:trPr>
          <w:tblCellSpacing w:w="0" w:type="dxa"/>
        </w:trPr>
        <w:tc>
          <w:tcPr>
            <w:tcW w:w="50" w:type="pct"/>
            <w:hideMark/>
          </w:tcPr>
          <w:p w14:paraId="3369406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61CB0" wp14:editId="6827377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92DF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7E4E4" wp14:editId="4F64D7B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F10A2" w14:textId="77777777">
        <w:trPr>
          <w:tblCellSpacing w:w="0" w:type="dxa"/>
        </w:trPr>
        <w:tc>
          <w:tcPr>
            <w:tcW w:w="50" w:type="pct"/>
            <w:hideMark/>
          </w:tcPr>
          <w:p w14:paraId="3EFD375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38B79" wp14:editId="04FA899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2179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BFC4E" wp14:editId="218B0F8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07DF377" w14:textId="515D175E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7CEB5" w14:textId="77777777">
        <w:trPr>
          <w:tblCellSpacing w:w="0" w:type="dxa"/>
        </w:trPr>
        <w:tc>
          <w:tcPr>
            <w:tcW w:w="50" w:type="pct"/>
            <w:hideMark/>
          </w:tcPr>
          <w:p w14:paraId="6AF1E32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EB987" wp14:editId="71805EEF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582C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6F06E" wp14:editId="3F02A4A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EE1E698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9137D1" w14:textId="77777777">
        <w:trPr>
          <w:tblCellSpacing w:w="0" w:type="dxa"/>
        </w:trPr>
        <w:tc>
          <w:tcPr>
            <w:tcW w:w="50" w:type="pct"/>
            <w:hideMark/>
          </w:tcPr>
          <w:p w14:paraId="1B58443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425DC" wp14:editId="79DD5EC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43CBFA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A1425" wp14:editId="1833A21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Viléma Holáně a Josefa Janečka na vydání zákona, kterým se mění zákon č. 357/2005 Sb., o ocenění účastníků národního boje za vznik a osvobození Československa a některých pozůstalých po nich, o zvláštním příspěvku k důchodu některým osobám, o jednorázové peněžní částce některým účastníkům národního boje za osvobození v letech 1939 až 1945 a o změně některých zákonů (sněmovní tisk č. 1255)</w:t>
            </w:r>
          </w:p>
        </w:tc>
      </w:tr>
      <w:tr w:rsidR="00000000" w14:paraId="7C663D81" w14:textId="77777777">
        <w:trPr>
          <w:tblCellSpacing w:w="0" w:type="dxa"/>
        </w:trPr>
        <w:tc>
          <w:tcPr>
            <w:tcW w:w="50" w:type="pct"/>
            <w:hideMark/>
          </w:tcPr>
          <w:p w14:paraId="6317381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E0D3F" wp14:editId="54AEE8E7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F010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9B68A" wp14:editId="3C4CB70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197/06</w:t>
            </w:r>
          </w:p>
        </w:tc>
      </w:tr>
      <w:tr w:rsidR="00000000" w14:paraId="0BC407CB" w14:textId="77777777">
        <w:trPr>
          <w:tblCellSpacing w:w="0" w:type="dxa"/>
        </w:trPr>
        <w:tc>
          <w:tcPr>
            <w:tcW w:w="50" w:type="pct"/>
            <w:hideMark/>
          </w:tcPr>
          <w:p w14:paraId="79527C4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775A4" wp14:editId="2D09017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6270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96FB2" wp14:editId="2C8ECE1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A7299" w14:textId="77777777">
        <w:trPr>
          <w:tblCellSpacing w:w="0" w:type="dxa"/>
        </w:trPr>
        <w:tc>
          <w:tcPr>
            <w:tcW w:w="50" w:type="pct"/>
            <w:hideMark/>
          </w:tcPr>
          <w:p w14:paraId="7A6BBEE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60F30" wp14:editId="1B01B0C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77AB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7A460" wp14:editId="1399C7C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E8B4E6B" w14:textId="3FBF6166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6FA4F7" w14:textId="77777777">
        <w:trPr>
          <w:tblCellSpacing w:w="0" w:type="dxa"/>
        </w:trPr>
        <w:tc>
          <w:tcPr>
            <w:tcW w:w="50" w:type="pct"/>
            <w:hideMark/>
          </w:tcPr>
          <w:p w14:paraId="214C3C0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2BD8C" wp14:editId="517E4E91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6EA1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8FF0B" wp14:editId="097D383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0185013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7778D2" w14:textId="77777777">
        <w:trPr>
          <w:tblCellSpacing w:w="0" w:type="dxa"/>
        </w:trPr>
        <w:tc>
          <w:tcPr>
            <w:tcW w:w="50" w:type="pct"/>
            <w:hideMark/>
          </w:tcPr>
          <w:p w14:paraId="1FC4D98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1788F" wp14:editId="1BDAC7B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DD99D6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D6392" wp14:editId="6F519D92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Jaromíra Talíře, Viléma Holáně a Tomáše Kvapila na vydání zákona, kterým se mění zákon č. 245/2000 Sb., o státních svátcích, o ostatních svátcích, o významných dnech a o dnech pracovního klidu, ve znění zákona č. 101/2004 Sb. (sněmovní tisk č. 1253)</w:t>
            </w:r>
          </w:p>
        </w:tc>
      </w:tr>
      <w:tr w:rsidR="00000000" w14:paraId="5A1B45F5" w14:textId="77777777">
        <w:trPr>
          <w:tblCellSpacing w:w="0" w:type="dxa"/>
        </w:trPr>
        <w:tc>
          <w:tcPr>
            <w:tcW w:w="50" w:type="pct"/>
            <w:hideMark/>
          </w:tcPr>
          <w:p w14:paraId="0262B6F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6D976" wp14:editId="6CA13B3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17DF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A75EB" wp14:editId="0F3A7B6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183/06</w:t>
            </w:r>
          </w:p>
        </w:tc>
      </w:tr>
      <w:tr w:rsidR="00000000" w14:paraId="0D481B37" w14:textId="77777777">
        <w:trPr>
          <w:tblCellSpacing w:w="0" w:type="dxa"/>
        </w:trPr>
        <w:tc>
          <w:tcPr>
            <w:tcW w:w="50" w:type="pct"/>
            <w:hideMark/>
          </w:tcPr>
          <w:p w14:paraId="6357C0E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E1A9B" wp14:editId="396F840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0278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84534" wp14:editId="51F394C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A5302" w14:textId="77777777">
        <w:trPr>
          <w:tblCellSpacing w:w="0" w:type="dxa"/>
        </w:trPr>
        <w:tc>
          <w:tcPr>
            <w:tcW w:w="50" w:type="pct"/>
            <w:hideMark/>
          </w:tcPr>
          <w:p w14:paraId="2248CBE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ED183" wp14:editId="4FD84BC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3E66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10709" wp14:editId="4ED7BF0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CFF54E8" w14:textId="163A92FC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7CBB4D" w14:textId="77777777">
        <w:trPr>
          <w:tblCellSpacing w:w="0" w:type="dxa"/>
        </w:trPr>
        <w:tc>
          <w:tcPr>
            <w:tcW w:w="50" w:type="pct"/>
            <w:hideMark/>
          </w:tcPr>
          <w:p w14:paraId="1A6938A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7884B" wp14:editId="12C4738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00A0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19495" wp14:editId="0CFDDFFD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712A6B3C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17BC4" w14:textId="77777777">
        <w:trPr>
          <w:tblCellSpacing w:w="0" w:type="dxa"/>
        </w:trPr>
        <w:tc>
          <w:tcPr>
            <w:tcW w:w="50" w:type="pct"/>
            <w:hideMark/>
          </w:tcPr>
          <w:p w14:paraId="0360DD1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6A7CF" wp14:editId="02E05AD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60DFA8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984C8" wp14:editId="2C37D09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Příprava a realizace Projektu Mezinárodní centrum klinického výzkumu Brno</w:t>
            </w:r>
          </w:p>
        </w:tc>
      </w:tr>
      <w:tr w:rsidR="00000000" w14:paraId="1EBAD0EA" w14:textId="77777777">
        <w:trPr>
          <w:tblCellSpacing w:w="0" w:type="dxa"/>
        </w:trPr>
        <w:tc>
          <w:tcPr>
            <w:tcW w:w="50" w:type="pct"/>
            <w:hideMark/>
          </w:tcPr>
          <w:p w14:paraId="3E05DCC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AA87E" wp14:editId="6F2ECFF9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4931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D7A5E" wp14:editId="3E7C4C2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288/06</w:t>
            </w:r>
          </w:p>
        </w:tc>
      </w:tr>
      <w:tr w:rsidR="00000000" w14:paraId="393D1F85" w14:textId="77777777">
        <w:trPr>
          <w:tblCellSpacing w:w="0" w:type="dxa"/>
        </w:trPr>
        <w:tc>
          <w:tcPr>
            <w:tcW w:w="50" w:type="pct"/>
            <w:hideMark/>
          </w:tcPr>
          <w:p w14:paraId="7FED5D6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34712" wp14:editId="644A468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5125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03303" wp14:editId="2131B3A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19C07" w14:textId="77777777">
        <w:trPr>
          <w:tblCellSpacing w:w="0" w:type="dxa"/>
        </w:trPr>
        <w:tc>
          <w:tcPr>
            <w:tcW w:w="50" w:type="pct"/>
            <w:hideMark/>
          </w:tcPr>
          <w:p w14:paraId="78EF069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53AE0" wp14:editId="4B7061D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C771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747DC" wp14:editId="623C7DF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3C5B76E2" w14:textId="22A8DBF0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B2AD1A" w14:textId="77777777">
        <w:trPr>
          <w:tblCellSpacing w:w="0" w:type="dxa"/>
        </w:trPr>
        <w:tc>
          <w:tcPr>
            <w:tcW w:w="50" w:type="pct"/>
            <w:hideMark/>
          </w:tcPr>
          <w:p w14:paraId="1BEC9AB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94BAA" wp14:editId="709897E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907F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8E013" wp14:editId="5488FA5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14 a proti nikdo.</w:t>
            </w:r>
          </w:p>
        </w:tc>
      </w:tr>
    </w:tbl>
    <w:p w14:paraId="6BA77E48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96689" w14:textId="77777777">
        <w:trPr>
          <w:tblCellSpacing w:w="0" w:type="dxa"/>
        </w:trPr>
        <w:tc>
          <w:tcPr>
            <w:tcW w:w="50" w:type="pct"/>
            <w:hideMark/>
          </w:tcPr>
          <w:p w14:paraId="13A4871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7BEDC" wp14:editId="2C61B1B3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9DE7B3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AE736" wp14:editId="60B4CB8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dočerpání úvěru z účtu České konsolidační agentury na dokončení výstavby radiokomunikačního systému složek Integrovaného záchranného systému (systému PEGAS)</w:t>
            </w:r>
          </w:p>
        </w:tc>
      </w:tr>
      <w:tr w:rsidR="00000000" w14:paraId="56599925" w14:textId="77777777">
        <w:trPr>
          <w:tblCellSpacing w:w="0" w:type="dxa"/>
        </w:trPr>
        <w:tc>
          <w:tcPr>
            <w:tcW w:w="50" w:type="pct"/>
            <w:hideMark/>
          </w:tcPr>
          <w:p w14:paraId="6A4F7E2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0A368" wp14:editId="34B98A73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72C4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1240F" wp14:editId="3FD13BD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245/06</w:t>
            </w:r>
          </w:p>
        </w:tc>
      </w:tr>
      <w:tr w:rsidR="00000000" w14:paraId="74638C46" w14:textId="77777777">
        <w:trPr>
          <w:tblCellSpacing w:w="0" w:type="dxa"/>
        </w:trPr>
        <w:tc>
          <w:tcPr>
            <w:tcW w:w="50" w:type="pct"/>
            <w:hideMark/>
          </w:tcPr>
          <w:p w14:paraId="465510F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0E877" wp14:editId="2D12FCC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966A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7B562" wp14:editId="277643B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09A2E" w14:textId="77777777">
        <w:trPr>
          <w:tblCellSpacing w:w="0" w:type="dxa"/>
        </w:trPr>
        <w:tc>
          <w:tcPr>
            <w:tcW w:w="50" w:type="pct"/>
            <w:hideMark/>
          </w:tcPr>
          <w:p w14:paraId="2A094C7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FEE5C" wp14:editId="2138327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6845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3C5A3" wp14:editId="39F1B49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ministrem vnitra a přijala</w:t>
            </w:r>
          </w:p>
        </w:tc>
      </w:tr>
    </w:tbl>
    <w:p w14:paraId="18B7D1F9" w14:textId="6018F3E9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240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22FAAE" w14:textId="77777777">
        <w:trPr>
          <w:tblCellSpacing w:w="0" w:type="dxa"/>
        </w:trPr>
        <w:tc>
          <w:tcPr>
            <w:tcW w:w="50" w:type="pct"/>
            <w:hideMark/>
          </w:tcPr>
          <w:p w14:paraId="5EFEE94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ABFEF" wp14:editId="1991DF9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89FA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B33F8" wp14:editId="5645669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ministry vnitra a zdravotnictví realizovány další kroky vedoucí k vybavení zdravotnické záchranné služby v České republice nad rámec původních smluv dostatečným počtem stanic tak, aby mohl být systém PEGAS využíván jako jednotný komunikační systém všech tří složek Integrovaného záchranného systému.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5F7B3A9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AD8009" w14:textId="77777777">
        <w:trPr>
          <w:tblCellSpacing w:w="0" w:type="dxa"/>
        </w:trPr>
        <w:tc>
          <w:tcPr>
            <w:tcW w:w="50" w:type="pct"/>
            <w:hideMark/>
          </w:tcPr>
          <w:p w14:paraId="1AB43B0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DA338" wp14:editId="51EB788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F4A47B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CB7ED" wp14:editId="38A8DED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Dodatkového protokolu k Ženevským úmluvám z 12. srpna 1949 o přijetí dalšího rozeznávacího znaku přijatého dne 8. prosince 2005</w:t>
            </w:r>
          </w:p>
        </w:tc>
      </w:tr>
      <w:tr w:rsidR="00000000" w14:paraId="65AE2909" w14:textId="77777777">
        <w:trPr>
          <w:tblCellSpacing w:w="0" w:type="dxa"/>
        </w:trPr>
        <w:tc>
          <w:tcPr>
            <w:tcW w:w="50" w:type="pct"/>
            <w:hideMark/>
          </w:tcPr>
          <w:p w14:paraId="2E15A33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A56A5" wp14:editId="0D5ABEA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3A64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1B84E" wp14:editId="731870C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270/06</w:t>
            </w:r>
          </w:p>
        </w:tc>
      </w:tr>
      <w:tr w:rsidR="00000000" w14:paraId="5B53EDC2" w14:textId="77777777">
        <w:trPr>
          <w:tblCellSpacing w:w="0" w:type="dxa"/>
        </w:trPr>
        <w:tc>
          <w:tcPr>
            <w:tcW w:w="50" w:type="pct"/>
            <w:hideMark/>
          </w:tcPr>
          <w:p w14:paraId="6569302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BB0F4" wp14:editId="54B043B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9725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219AD" wp14:editId="7C3FA7A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DBBE5" w14:textId="77777777">
        <w:trPr>
          <w:tblCellSpacing w:w="0" w:type="dxa"/>
        </w:trPr>
        <w:tc>
          <w:tcPr>
            <w:tcW w:w="50" w:type="pct"/>
            <w:hideMark/>
          </w:tcPr>
          <w:p w14:paraId="3DD5253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0DA5D" wp14:editId="6E95E9F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24F0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C9952" wp14:editId="17D29F7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23E1490" w14:textId="3B9FD2EB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F1EF4" w14:textId="77777777">
        <w:trPr>
          <w:tblCellSpacing w:w="0" w:type="dxa"/>
        </w:trPr>
        <w:tc>
          <w:tcPr>
            <w:tcW w:w="50" w:type="pct"/>
            <w:hideMark/>
          </w:tcPr>
          <w:p w14:paraId="42A7A00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BF59E" wp14:editId="454A6505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2B32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25A9D" wp14:editId="252B252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2A35D4B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9878AD" w14:textId="77777777">
        <w:trPr>
          <w:tblCellSpacing w:w="0" w:type="dxa"/>
        </w:trPr>
        <w:tc>
          <w:tcPr>
            <w:tcW w:w="50" w:type="pct"/>
            <w:hideMark/>
          </w:tcPr>
          <w:p w14:paraId="403EDA3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D4D7F" wp14:editId="61D2AC1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4747C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00B73" wp14:editId="6A64349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s přelety a přistáními letadel ozbrojených sil Gambijské republiky na území České republiky v roce 2006</w:t>
            </w:r>
          </w:p>
        </w:tc>
      </w:tr>
      <w:tr w:rsidR="00000000" w14:paraId="59ED2EBE" w14:textId="77777777">
        <w:trPr>
          <w:tblCellSpacing w:w="0" w:type="dxa"/>
        </w:trPr>
        <w:tc>
          <w:tcPr>
            <w:tcW w:w="50" w:type="pct"/>
            <w:hideMark/>
          </w:tcPr>
          <w:p w14:paraId="6F5A5C3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32BDA" wp14:editId="28F6023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07BE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0D946" wp14:editId="015BF041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276/06</w:t>
            </w:r>
          </w:p>
        </w:tc>
      </w:tr>
      <w:tr w:rsidR="00000000" w14:paraId="7992F81F" w14:textId="77777777">
        <w:trPr>
          <w:tblCellSpacing w:w="0" w:type="dxa"/>
        </w:trPr>
        <w:tc>
          <w:tcPr>
            <w:tcW w:w="50" w:type="pct"/>
            <w:hideMark/>
          </w:tcPr>
          <w:p w14:paraId="7B271E4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CAC54" wp14:editId="4A0BF921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1F2F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133B7" wp14:editId="5409CD5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7BF497" w14:textId="77777777">
        <w:trPr>
          <w:tblCellSpacing w:w="0" w:type="dxa"/>
        </w:trPr>
        <w:tc>
          <w:tcPr>
            <w:tcW w:w="50" w:type="pct"/>
            <w:hideMark/>
          </w:tcPr>
          <w:p w14:paraId="1645A9E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69477" wp14:editId="584A4C4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411C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C4E34" wp14:editId="3130ECA5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E62F5C8" w14:textId="2928B9D9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0AD65D" w14:textId="77777777">
        <w:trPr>
          <w:tblCellSpacing w:w="0" w:type="dxa"/>
        </w:trPr>
        <w:tc>
          <w:tcPr>
            <w:tcW w:w="50" w:type="pct"/>
            <w:hideMark/>
          </w:tcPr>
          <w:p w14:paraId="357BEAF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341EB" wp14:editId="5B34B54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1385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A5323" wp14:editId="5CF414F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CCEA4B2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A3025" w14:textId="77777777">
        <w:trPr>
          <w:tblCellSpacing w:w="0" w:type="dxa"/>
        </w:trPr>
        <w:tc>
          <w:tcPr>
            <w:tcW w:w="50" w:type="pct"/>
            <w:hideMark/>
          </w:tcPr>
          <w:p w14:paraId="4E91249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645B8" wp14:editId="293D577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136A73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17634" wp14:editId="1D307A0A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naplňování Dekády romské inkluze 2005-2015 v roce 2005 včetně návrhu finančního zabezpečení účasti České republiky v roce 2006</w:t>
            </w:r>
          </w:p>
        </w:tc>
      </w:tr>
      <w:tr w:rsidR="00000000" w14:paraId="2905318A" w14:textId="77777777">
        <w:trPr>
          <w:tblCellSpacing w:w="0" w:type="dxa"/>
        </w:trPr>
        <w:tc>
          <w:tcPr>
            <w:tcW w:w="50" w:type="pct"/>
            <w:hideMark/>
          </w:tcPr>
          <w:p w14:paraId="39D5A74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6A09B" wp14:editId="4A0C456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F0C3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E89BB" wp14:editId="3586AF9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279/06</w:t>
            </w:r>
          </w:p>
        </w:tc>
      </w:tr>
      <w:tr w:rsidR="00000000" w14:paraId="0A9ED01C" w14:textId="77777777">
        <w:trPr>
          <w:tblCellSpacing w:w="0" w:type="dxa"/>
        </w:trPr>
        <w:tc>
          <w:tcPr>
            <w:tcW w:w="50" w:type="pct"/>
            <w:hideMark/>
          </w:tcPr>
          <w:p w14:paraId="474A498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9FEFB" wp14:editId="1987AA9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2D9E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840AB" wp14:editId="45C5A37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37ED7" w14:textId="77777777">
        <w:trPr>
          <w:tblCellSpacing w:w="0" w:type="dxa"/>
        </w:trPr>
        <w:tc>
          <w:tcPr>
            <w:tcW w:w="50" w:type="pct"/>
            <w:hideMark/>
          </w:tcPr>
          <w:p w14:paraId="09A27D7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D8AD6" wp14:editId="6A6415D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3258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61094" wp14:editId="29D6B7D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915CCEF" w14:textId="3AC6969A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F37586" w14:textId="77777777">
        <w:trPr>
          <w:tblCellSpacing w:w="0" w:type="dxa"/>
        </w:trPr>
        <w:tc>
          <w:tcPr>
            <w:tcW w:w="50" w:type="pct"/>
            <w:hideMark/>
          </w:tcPr>
          <w:p w14:paraId="2463A39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75DD1" wp14:editId="0BB6E2E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87F5F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CB3A9" wp14:editId="07F4FCC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DF04E07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E46B5" w14:textId="77777777">
        <w:trPr>
          <w:tblCellSpacing w:w="0" w:type="dxa"/>
        </w:trPr>
        <w:tc>
          <w:tcPr>
            <w:tcW w:w="50" w:type="pct"/>
            <w:hideMark/>
          </w:tcPr>
          <w:p w14:paraId="76EE2CC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2932C" wp14:editId="7E24DBE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A39682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46702" wp14:editId="14C0A5F3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Jiřím Paroubkem na zasedání Evropské rady ve dnech 23. – 24. března 2006 v Bruselu</w:t>
            </w:r>
          </w:p>
        </w:tc>
      </w:tr>
      <w:tr w:rsidR="00000000" w14:paraId="0C65D76B" w14:textId="77777777">
        <w:trPr>
          <w:tblCellSpacing w:w="0" w:type="dxa"/>
        </w:trPr>
        <w:tc>
          <w:tcPr>
            <w:tcW w:w="50" w:type="pct"/>
            <w:hideMark/>
          </w:tcPr>
          <w:p w14:paraId="76CB8F1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B162C" wp14:editId="677E66F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CDFE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19295" wp14:editId="29A1517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274/06</w:t>
            </w:r>
          </w:p>
        </w:tc>
      </w:tr>
      <w:tr w:rsidR="00000000" w14:paraId="4266A140" w14:textId="77777777">
        <w:trPr>
          <w:tblCellSpacing w:w="0" w:type="dxa"/>
        </w:trPr>
        <w:tc>
          <w:tcPr>
            <w:tcW w:w="50" w:type="pct"/>
            <w:hideMark/>
          </w:tcPr>
          <w:p w14:paraId="3A05D02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E4ADF" wp14:editId="1B4B194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F4F6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60247" wp14:editId="066221D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E9775" w14:textId="77777777">
        <w:trPr>
          <w:tblCellSpacing w:w="0" w:type="dxa"/>
        </w:trPr>
        <w:tc>
          <w:tcPr>
            <w:tcW w:w="50" w:type="pct"/>
            <w:hideMark/>
          </w:tcPr>
          <w:p w14:paraId="7644E4D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89927" wp14:editId="2DD876E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D29E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5B6E8" wp14:editId="4756D75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AD530FB" w14:textId="2956E0DA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9C7CDD" w14:textId="77777777">
        <w:trPr>
          <w:tblCellSpacing w:w="0" w:type="dxa"/>
        </w:trPr>
        <w:tc>
          <w:tcPr>
            <w:tcW w:w="50" w:type="pct"/>
            <w:hideMark/>
          </w:tcPr>
          <w:p w14:paraId="1FC4DFF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F33FC" wp14:editId="35CA4A8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16F0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9D9D0" wp14:editId="2545BFF4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56EFBA8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1E950" w14:textId="77777777">
        <w:trPr>
          <w:tblCellSpacing w:w="0" w:type="dxa"/>
        </w:trPr>
        <w:tc>
          <w:tcPr>
            <w:tcW w:w="50" w:type="pct"/>
            <w:hideMark/>
          </w:tcPr>
          <w:p w14:paraId="4DB93FE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1C0BD" wp14:editId="12AC0F5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6D5AC5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6008" wp14:editId="2DD21489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C. Svobody na neformální schůzce ministrů zahraničních věcí členských zemí Evropské unie (Salzburg, 10. - 11. 3. 2006)</w:t>
            </w:r>
          </w:p>
        </w:tc>
      </w:tr>
      <w:tr w:rsidR="00000000" w14:paraId="777B9DEA" w14:textId="77777777">
        <w:trPr>
          <w:tblCellSpacing w:w="0" w:type="dxa"/>
        </w:trPr>
        <w:tc>
          <w:tcPr>
            <w:tcW w:w="50" w:type="pct"/>
            <w:hideMark/>
          </w:tcPr>
          <w:p w14:paraId="21A07C2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A8889" wp14:editId="6504D58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6BE3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042EF" wp14:editId="249488B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271/06</w:t>
            </w:r>
          </w:p>
        </w:tc>
      </w:tr>
      <w:tr w:rsidR="00000000" w14:paraId="1123F674" w14:textId="77777777">
        <w:trPr>
          <w:tblCellSpacing w:w="0" w:type="dxa"/>
        </w:trPr>
        <w:tc>
          <w:tcPr>
            <w:tcW w:w="50" w:type="pct"/>
            <w:hideMark/>
          </w:tcPr>
          <w:p w14:paraId="5C660FB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DAFAA" wp14:editId="4C590F2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5ED7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6674B" wp14:editId="7DD556D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8A2177" w14:textId="77777777">
        <w:trPr>
          <w:tblCellSpacing w:w="0" w:type="dxa"/>
        </w:trPr>
        <w:tc>
          <w:tcPr>
            <w:tcW w:w="50" w:type="pct"/>
            <w:hideMark/>
          </w:tcPr>
          <w:p w14:paraId="2BB27C2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1C248" wp14:editId="3337435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1F75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E10FA" wp14:editId="1E7E3A8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632A4E0" w14:textId="2C383205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0947D" w14:textId="77777777">
        <w:trPr>
          <w:tblCellSpacing w:w="0" w:type="dxa"/>
        </w:trPr>
        <w:tc>
          <w:tcPr>
            <w:tcW w:w="50" w:type="pct"/>
            <w:hideMark/>
          </w:tcPr>
          <w:p w14:paraId="1FEC0CA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77872" wp14:editId="2CF4AAD8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D3B8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AFD01" wp14:editId="74D8F5B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1DD43F9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10058" w14:textId="77777777">
        <w:trPr>
          <w:tblCellSpacing w:w="0" w:type="dxa"/>
        </w:trPr>
        <w:tc>
          <w:tcPr>
            <w:tcW w:w="50" w:type="pct"/>
            <w:hideMark/>
          </w:tcPr>
          <w:p w14:paraId="708562A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74BF7" wp14:editId="2A0A1E8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826672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19B59" wp14:editId="2CF186A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Použití ostatních prostředků rezervního fondu do oblasti prostředků určených na financování programů v rámci kapitoly Ministerstva vnitra v roce 2006</w:t>
            </w:r>
          </w:p>
        </w:tc>
      </w:tr>
      <w:tr w:rsidR="00000000" w14:paraId="197BE3D6" w14:textId="77777777">
        <w:trPr>
          <w:tblCellSpacing w:w="0" w:type="dxa"/>
        </w:trPr>
        <w:tc>
          <w:tcPr>
            <w:tcW w:w="50" w:type="pct"/>
            <w:hideMark/>
          </w:tcPr>
          <w:p w14:paraId="3286DF0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7FFB9" wp14:editId="3BAA3F7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6C5B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26BBD" wp14:editId="2DFBF68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285/06</w:t>
            </w:r>
          </w:p>
        </w:tc>
      </w:tr>
      <w:tr w:rsidR="00000000" w14:paraId="69BBA5D8" w14:textId="77777777">
        <w:trPr>
          <w:tblCellSpacing w:w="0" w:type="dxa"/>
        </w:trPr>
        <w:tc>
          <w:tcPr>
            <w:tcW w:w="50" w:type="pct"/>
            <w:hideMark/>
          </w:tcPr>
          <w:p w14:paraId="40E0410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D2362" wp14:editId="7CB342FC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AF9B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DBC54" wp14:editId="03CEA2E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3F8C0" w14:textId="77777777">
        <w:trPr>
          <w:tblCellSpacing w:w="0" w:type="dxa"/>
        </w:trPr>
        <w:tc>
          <w:tcPr>
            <w:tcW w:w="50" w:type="pct"/>
            <w:hideMark/>
          </w:tcPr>
          <w:p w14:paraId="5ED635B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B6CB4" wp14:editId="4D95FC7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8B7E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47C71" wp14:editId="5D26A88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43AC3CD" w14:textId="7DAA13C2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CCDA9A" w14:textId="77777777">
        <w:trPr>
          <w:tblCellSpacing w:w="0" w:type="dxa"/>
        </w:trPr>
        <w:tc>
          <w:tcPr>
            <w:tcW w:w="50" w:type="pct"/>
            <w:hideMark/>
          </w:tcPr>
          <w:p w14:paraId="3D76787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C4D10" wp14:editId="6BC5289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7999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40C05" wp14:editId="673DCE6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2EB131F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3F041" w14:textId="77777777">
        <w:trPr>
          <w:tblCellSpacing w:w="0" w:type="dxa"/>
        </w:trPr>
        <w:tc>
          <w:tcPr>
            <w:tcW w:w="50" w:type="pct"/>
            <w:hideMark/>
          </w:tcPr>
          <w:p w14:paraId="7F49698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3C378" wp14:editId="7C0EB71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E62FF2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21DA1" wp14:editId="0F879F8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vládních hodnotících komisí pro posouzení a hodnocení nabídek uchazečů v otevřeném nebo užším řízení podle zákona č. 40/2004 Sb., o veřejných zakázkách, ve znění pozdějších předpisů</w:t>
            </w:r>
          </w:p>
        </w:tc>
      </w:tr>
      <w:tr w:rsidR="00000000" w14:paraId="1D5C5884" w14:textId="77777777">
        <w:trPr>
          <w:tblCellSpacing w:w="0" w:type="dxa"/>
        </w:trPr>
        <w:tc>
          <w:tcPr>
            <w:tcW w:w="50" w:type="pct"/>
            <w:hideMark/>
          </w:tcPr>
          <w:p w14:paraId="2184F37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ECE8F" wp14:editId="2A4734B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BD30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E387C" wp14:editId="0489A50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282/06</w:t>
            </w:r>
          </w:p>
        </w:tc>
      </w:tr>
      <w:tr w:rsidR="00000000" w14:paraId="7C56E436" w14:textId="77777777">
        <w:trPr>
          <w:tblCellSpacing w:w="0" w:type="dxa"/>
        </w:trPr>
        <w:tc>
          <w:tcPr>
            <w:tcW w:w="50" w:type="pct"/>
            <w:hideMark/>
          </w:tcPr>
          <w:p w14:paraId="7ABC7BA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C7E98" wp14:editId="3BE1558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1466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ADA62" wp14:editId="25B8C03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2194A" w14:textId="77777777">
        <w:trPr>
          <w:tblCellSpacing w:w="0" w:type="dxa"/>
        </w:trPr>
        <w:tc>
          <w:tcPr>
            <w:tcW w:w="50" w:type="pct"/>
            <w:hideMark/>
          </w:tcPr>
          <w:p w14:paraId="2C7DE30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3A772" wp14:editId="762B9E9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C583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039CA" wp14:editId="2665A49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5A112E9" w14:textId="09FC02E8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BD03E7" w14:textId="77777777">
        <w:trPr>
          <w:tblCellSpacing w:w="0" w:type="dxa"/>
        </w:trPr>
        <w:tc>
          <w:tcPr>
            <w:tcW w:w="50" w:type="pct"/>
            <w:hideMark/>
          </w:tcPr>
          <w:p w14:paraId="2F5F451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732A2" wp14:editId="260E472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B6CE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D200E" wp14:editId="34536DF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C4B7AAE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09F0C" w14:textId="77777777">
        <w:trPr>
          <w:tblCellSpacing w:w="0" w:type="dxa"/>
        </w:trPr>
        <w:tc>
          <w:tcPr>
            <w:tcW w:w="50" w:type="pct"/>
            <w:hideMark/>
          </w:tcPr>
          <w:p w14:paraId="16AE1CD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F3F86" wp14:editId="0124F5D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094027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8CE45" wp14:editId="410DDC4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platném znění, z ochranných podmínek Chráněné krajinné oblasti Litovelské Pomoraví pro povolení vjezdu a stání motorového vozidla v oblasti k.ú. obcí Řimice, Doubravice a Moravičany za účelem výkonu rybářského práva</w:t>
            </w:r>
          </w:p>
        </w:tc>
      </w:tr>
      <w:tr w:rsidR="00000000" w14:paraId="3C426FCC" w14:textId="77777777">
        <w:trPr>
          <w:tblCellSpacing w:w="0" w:type="dxa"/>
        </w:trPr>
        <w:tc>
          <w:tcPr>
            <w:tcW w:w="50" w:type="pct"/>
            <w:hideMark/>
          </w:tcPr>
          <w:p w14:paraId="1952723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8390A" wp14:editId="5B410A6D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38BA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9D09C" wp14:editId="6A04E8C8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259/06</w:t>
            </w:r>
          </w:p>
        </w:tc>
      </w:tr>
      <w:tr w:rsidR="00000000" w14:paraId="378229FE" w14:textId="77777777">
        <w:trPr>
          <w:tblCellSpacing w:w="0" w:type="dxa"/>
        </w:trPr>
        <w:tc>
          <w:tcPr>
            <w:tcW w:w="50" w:type="pct"/>
            <w:hideMark/>
          </w:tcPr>
          <w:p w14:paraId="5BC7B9E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32103" wp14:editId="4AF6608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4AA9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31A13" wp14:editId="6B6C39B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E8AD3E" w14:textId="77777777">
        <w:trPr>
          <w:tblCellSpacing w:w="0" w:type="dxa"/>
        </w:trPr>
        <w:tc>
          <w:tcPr>
            <w:tcW w:w="50" w:type="pct"/>
            <w:hideMark/>
          </w:tcPr>
          <w:p w14:paraId="1791D0C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F3A7C" wp14:editId="41A37D9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29A5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5DBD4" wp14:editId="399F22E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F4AD3A1" w14:textId="10A701DD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1557A" w14:textId="77777777">
        <w:trPr>
          <w:tblCellSpacing w:w="0" w:type="dxa"/>
        </w:trPr>
        <w:tc>
          <w:tcPr>
            <w:tcW w:w="50" w:type="pct"/>
            <w:hideMark/>
          </w:tcPr>
          <w:p w14:paraId="44A5927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B4F1D" wp14:editId="31E6D8C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1BEC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77B47" wp14:editId="1FE1079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EA8FA17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AE4ABE" w14:textId="77777777">
        <w:trPr>
          <w:tblCellSpacing w:w="0" w:type="dxa"/>
        </w:trPr>
        <w:tc>
          <w:tcPr>
            <w:tcW w:w="50" w:type="pct"/>
            <w:hideMark/>
          </w:tcPr>
          <w:p w14:paraId="638F3D3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E146A" wp14:editId="4691E9B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92C406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00F0F" wp14:editId="710E9CC5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Třeboňsko ze zákazu vjíždění a setrvávání motorových vozidel mimo silnice a místní komunikace </w:t>
            </w:r>
          </w:p>
        </w:tc>
      </w:tr>
      <w:tr w:rsidR="00000000" w14:paraId="7704C2EE" w14:textId="77777777">
        <w:trPr>
          <w:tblCellSpacing w:w="0" w:type="dxa"/>
        </w:trPr>
        <w:tc>
          <w:tcPr>
            <w:tcW w:w="50" w:type="pct"/>
            <w:hideMark/>
          </w:tcPr>
          <w:p w14:paraId="1676006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1281A" wp14:editId="398C551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AAE7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87565" wp14:editId="74AC861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260/06</w:t>
            </w:r>
          </w:p>
        </w:tc>
      </w:tr>
      <w:tr w:rsidR="00000000" w14:paraId="7FBB4D36" w14:textId="77777777">
        <w:trPr>
          <w:tblCellSpacing w:w="0" w:type="dxa"/>
        </w:trPr>
        <w:tc>
          <w:tcPr>
            <w:tcW w:w="50" w:type="pct"/>
            <w:hideMark/>
          </w:tcPr>
          <w:p w14:paraId="0CB7164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04D56" wp14:editId="35C3AC3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E785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1A660" wp14:editId="70486AC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534796" w14:textId="77777777">
        <w:trPr>
          <w:tblCellSpacing w:w="0" w:type="dxa"/>
        </w:trPr>
        <w:tc>
          <w:tcPr>
            <w:tcW w:w="50" w:type="pct"/>
            <w:hideMark/>
          </w:tcPr>
          <w:p w14:paraId="4F8E05E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5D73F" wp14:editId="1D8F5C2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46CE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E72CC" wp14:editId="4E16CBE8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EE4BFE" w14:textId="228B313C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E62FF" w14:textId="77777777">
        <w:trPr>
          <w:tblCellSpacing w:w="0" w:type="dxa"/>
        </w:trPr>
        <w:tc>
          <w:tcPr>
            <w:tcW w:w="50" w:type="pct"/>
            <w:hideMark/>
          </w:tcPr>
          <w:p w14:paraId="2AE6048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96E47" wp14:editId="2828825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94E5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C462D" wp14:editId="18BD03A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238CE37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A3093" w14:textId="77777777">
        <w:trPr>
          <w:tblCellSpacing w:w="0" w:type="dxa"/>
        </w:trPr>
        <w:tc>
          <w:tcPr>
            <w:tcW w:w="50" w:type="pct"/>
            <w:hideMark/>
          </w:tcPr>
          <w:p w14:paraId="084BFE4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17582" wp14:editId="3845C84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667C69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133A4" wp14:editId="5CC7115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platném znění, z ochranných podmínek Chráněné krajinné oblasti Poodří za účelem povolení vjezdu a stání osobního automobilu mimo silnice a místní komunikace za účelem výkonu rybářského práva</w:t>
            </w:r>
          </w:p>
        </w:tc>
      </w:tr>
      <w:tr w:rsidR="00000000" w14:paraId="038BAF35" w14:textId="77777777">
        <w:trPr>
          <w:tblCellSpacing w:w="0" w:type="dxa"/>
        </w:trPr>
        <w:tc>
          <w:tcPr>
            <w:tcW w:w="50" w:type="pct"/>
            <w:hideMark/>
          </w:tcPr>
          <w:p w14:paraId="7166473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10C9F" wp14:editId="497E1DA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65A8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587F6" wp14:editId="347DA37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261/06</w:t>
            </w:r>
          </w:p>
        </w:tc>
      </w:tr>
      <w:tr w:rsidR="00000000" w14:paraId="7BA217D4" w14:textId="77777777">
        <w:trPr>
          <w:tblCellSpacing w:w="0" w:type="dxa"/>
        </w:trPr>
        <w:tc>
          <w:tcPr>
            <w:tcW w:w="50" w:type="pct"/>
            <w:hideMark/>
          </w:tcPr>
          <w:p w14:paraId="20CD46B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5B1F3" wp14:editId="36B8925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EB8B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1FB80" wp14:editId="4FAA41A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D702D" w14:textId="77777777">
        <w:trPr>
          <w:tblCellSpacing w:w="0" w:type="dxa"/>
        </w:trPr>
        <w:tc>
          <w:tcPr>
            <w:tcW w:w="50" w:type="pct"/>
            <w:hideMark/>
          </w:tcPr>
          <w:p w14:paraId="147912E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6846E" wp14:editId="7C33501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62D1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48448" wp14:editId="77A396C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15427E" w14:textId="3D911F15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E55521" w14:textId="77777777">
        <w:trPr>
          <w:tblCellSpacing w:w="0" w:type="dxa"/>
        </w:trPr>
        <w:tc>
          <w:tcPr>
            <w:tcW w:w="50" w:type="pct"/>
            <w:hideMark/>
          </w:tcPr>
          <w:p w14:paraId="5DA4B4F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CE560" wp14:editId="0A5888FE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E3AE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C2815" wp14:editId="78EA5CC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6FF9DD7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4E9330" w14:textId="77777777">
        <w:trPr>
          <w:tblCellSpacing w:w="0" w:type="dxa"/>
        </w:trPr>
        <w:tc>
          <w:tcPr>
            <w:tcW w:w="50" w:type="pct"/>
            <w:hideMark/>
          </w:tcPr>
          <w:p w14:paraId="57572C8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561FB" wp14:editId="4DBCC7F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655093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FB973" wp14:editId="338A5A8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g) zákona č. 114/1992 Sb., o ochraně přírody a krajiny, v platném znění, z ochranných podmínek Chráněné krajinné oblasti Beskydy pro pořádání automobilové soutěže "Valašská rally 2006" </w:t>
            </w:r>
          </w:p>
        </w:tc>
      </w:tr>
      <w:tr w:rsidR="00000000" w14:paraId="69250A0E" w14:textId="77777777">
        <w:trPr>
          <w:tblCellSpacing w:w="0" w:type="dxa"/>
        </w:trPr>
        <w:tc>
          <w:tcPr>
            <w:tcW w:w="50" w:type="pct"/>
            <w:hideMark/>
          </w:tcPr>
          <w:p w14:paraId="2C7171F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EC5A7" wp14:editId="7AB179B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E5FF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88BAD" wp14:editId="483325EB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262/06</w:t>
            </w:r>
          </w:p>
        </w:tc>
      </w:tr>
      <w:tr w:rsidR="00000000" w14:paraId="63F7D91C" w14:textId="77777777">
        <w:trPr>
          <w:tblCellSpacing w:w="0" w:type="dxa"/>
        </w:trPr>
        <w:tc>
          <w:tcPr>
            <w:tcW w:w="50" w:type="pct"/>
            <w:hideMark/>
          </w:tcPr>
          <w:p w14:paraId="4CFFAE2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27971" wp14:editId="2A39D26C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9CE3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A4225" wp14:editId="46D82ECD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AF3E4" w14:textId="77777777">
        <w:trPr>
          <w:tblCellSpacing w:w="0" w:type="dxa"/>
        </w:trPr>
        <w:tc>
          <w:tcPr>
            <w:tcW w:w="50" w:type="pct"/>
            <w:hideMark/>
          </w:tcPr>
          <w:p w14:paraId="3650E09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85280" wp14:editId="7ED1E52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3C28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0A4F7" wp14:editId="11D5808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B3B1772" w14:textId="28F94D0E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251.</w:t>
        </w:r>
      </w:hyperlink>
    </w:p>
    <w:p w14:paraId="44FF2AEF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24821C" w14:textId="77777777">
        <w:trPr>
          <w:tblCellSpacing w:w="0" w:type="dxa"/>
        </w:trPr>
        <w:tc>
          <w:tcPr>
            <w:tcW w:w="50" w:type="pct"/>
            <w:hideMark/>
          </w:tcPr>
          <w:p w14:paraId="0C1EE75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1A5D8" wp14:editId="28343CA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89DF09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72C00" wp14:editId="693006B1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c), § 26 odst. 2 písm. a), § 26 odst. 3 písm. a), § 29 písm. a), § 29 písm. b) a § 29 písm. d) zákona č. 114/1992 Sb., o ochraně přírody a krajiny, v platném znění, z ochranných podmínek Národní přírodní rezervace Stará řeka a I. zóny odstupňované ochrany přírody Chráněné krajinné oblasti Třeboňsko v souvislosti s realizací stavby "Novořecké splavy - rozdělovací objekt " </w:t>
            </w:r>
          </w:p>
        </w:tc>
      </w:tr>
      <w:tr w:rsidR="00000000" w14:paraId="3CFC37E7" w14:textId="77777777">
        <w:trPr>
          <w:tblCellSpacing w:w="0" w:type="dxa"/>
        </w:trPr>
        <w:tc>
          <w:tcPr>
            <w:tcW w:w="50" w:type="pct"/>
            <w:hideMark/>
          </w:tcPr>
          <w:p w14:paraId="59A06C8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9687" wp14:editId="5704BE4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0305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40F0B" wp14:editId="72C1F8C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263/06</w:t>
            </w:r>
          </w:p>
        </w:tc>
      </w:tr>
      <w:tr w:rsidR="00000000" w14:paraId="47242710" w14:textId="77777777">
        <w:trPr>
          <w:tblCellSpacing w:w="0" w:type="dxa"/>
        </w:trPr>
        <w:tc>
          <w:tcPr>
            <w:tcW w:w="50" w:type="pct"/>
            <w:hideMark/>
          </w:tcPr>
          <w:p w14:paraId="32F963C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0E35A" wp14:editId="03CEA21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5680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C9D74" wp14:editId="2FA129D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96551" w14:textId="77777777">
        <w:trPr>
          <w:tblCellSpacing w:w="0" w:type="dxa"/>
        </w:trPr>
        <w:tc>
          <w:tcPr>
            <w:tcW w:w="50" w:type="pct"/>
            <w:hideMark/>
          </w:tcPr>
          <w:p w14:paraId="50FB60D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F91AC" wp14:editId="3A14488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ECB4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F431A" wp14:editId="2B2E110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00BE4C" w14:textId="1F562A3B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33836" w14:textId="77777777">
        <w:trPr>
          <w:tblCellSpacing w:w="0" w:type="dxa"/>
        </w:trPr>
        <w:tc>
          <w:tcPr>
            <w:tcW w:w="50" w:type="pct"/>
            <w:hideMark/>
          </w:tcPr>
          <w:p w14:paraId="51915CC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0893F" wp14:editId="29ADFCD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0F8B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9C4D6" wp14:editId="6190FB7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1404962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4C2AE" w14:textId="77777777">
        <w:trPr>
          <w:tblCellSpacing w:w="0" w:type="dxa"/>
        </w:trPr>
        <w:tc>
          <w:tcPr>
            <w:tcW w:w="50" w:type="pct"/>
            <w:hideMark/>
          </w:tcPr>
          <w:p w14:paraId="5A4BFF4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BE724" wp14:editId="6DAEFA8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08E30D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F3FC6" wp14:editId="65CE8AA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Železné hory - povolení sběru plodnic dřevních hub pro výzkumné účely </w:t>
            </w:r>
            <w:r>
              <w:rPr>
                <w:rFonts w:eastAsia="Times New Roman"/>
                <w:sz w:val="27"/>
                <w:szCs w:val="27"/>
              </w:rPr>
              <w:t>v Přírodní rezervaci (PR) Buchtovka, PR Strádovka, PR Zubří, PR Maršálka, PR Zlatá louka, PR Mokřadlo a v Přírodní památce (PP) Úpolíny u Kamenice pro pracovníky Sdružení pro monitoring a management krajiny Centaurea Slatiňany Mgr. Jana Horníka a Bc. Šárku Malátkovou</w:t>
            </w:r>
          </w:p>
        </w:tc>
      </w:tr>
      <w:tr w:rsidR="00000000" w14:paraId="317D8485" w14:textId="77777777">
        <w:trPr>
          <w:tblCellSpacing w:w="0" w:type="dxa"/>
        </w:trPr>
        <w:tc>
          <w:tcPr>
            <w:tcW w:w="50" w:type="pct"/>
            <w:hideMark/>
          </w:tcPr>
          <w:p w14:paraId="1DDD82D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964DC" wp14:editId="608F170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19F6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234FD" wp14:editId="7467AD8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264/06</w:t>
            </w:r>
          </w:p>
        </w:tc>
      </w:tr>
      <w:tr w:rsidR="00000000" w14:paraId="5F0ADE54" w14:textId="77777777">
        <w:trPr>
          <w:tblCellSpacing w:w="0" w:type="dxa"/>
        </w:trPr>
        <w:tc>
          <w:tcPr>
            <w:tcW w:w="50" w:type="pct"/>
            <w:hideMark/>
          </w:tcPr>
          <w:p w14:paraId="3751A21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89877" wp14:editId="557DDC4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3C93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881D5" wp14:editId="2219B3C1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19298" w14:textId="77777777">
        <w:trPr>
          <w:tblCellSpacing w:w="0" w:type="dxa"/>
        </w:trPr>
        <w:tc>
          <w:tcPr>
            <w:tcW w:w="50" w:type="pct"/>
            <w:hideMark/>
          </w:tcPr>
          <w:p w14:paraId="3F0021D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1B1C1" wp14:editId="74DD0D4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E3EF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27624" wp14:editId="798B22E9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C41B267" w14:textId="14C393BF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1DFB32" w14:textId="77777777">
        <w:trPr>
          <w:tblCellSpacing w:w="0" w:type="dxa"/>
        </w:trPr>
        <w:tc>
          <w:tcPr>
            <w:tcW w:w="50" w:type="pct"/>
            <w:hideMark/>
          </w:tcPr>
          <w:p w14:paraId="0F65FA7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72AB2" wp14:editId="18BDD7CB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5F03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C3427" wp14:editId="5D3998D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D3A9F5B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7F78AC" w14:textId="77777777">
        <w:trPr>
          <w:tblCellSpacing w:w="0" w:type="dxa"/>
        </w:trPr>
        <w:tc>
          <w:tcPr>
            <w:tcW w:w="50" w:type="pct"/>
            <w:hideMark/>
          </w:tcPr>
          <w:p w14:paraId="6D00390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9D77D" wp14:editId="5FBC864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C97B82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8A158" wp14:editId="54D28C5A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znění, z ochranných podmínek CHKO České středohoří pro provedení terénních úprav značného rozsahu v souvislosti se stavbou "Lesní cesta K Chmelnici" </w:t>
            </w:r>
          </w:p>
        </w:tc>
      </w:tr>
      <w:tr w:rsidR="00000000" w14:paraId="4BB09A06" w14:textId="77777777">
        <w:trPr>
          <w:tblCellSpacing w:w="0" w:type="dxa"/>
        </w:trPr>
        <w:tc>
          <w:tcPr>
            <w:tcW w:w="50" w:type="pct"/>
            <w:hideMark/>
          </w:tcPr>
          <w:p w14:paraId="6C45182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F3B4D" wp14:editId="5C72D44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D714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7C4A6" wp14:editId="284FE80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265/06</w:t>
            </w:r>
          </w:p>
        </w:tc>
      </w:tr>
      <w:tr w:rsidR="00000000" w14:paraId="7A263F2E" w14:textId="77777777">
        <w:trPr>
          <w:tblCellSpacing w:w="0" w:type="dxa"/>
        </w:trPr>
        <w:tc>
          <w:tcPr>
            <w:tcW w:w="50" w:type="pct"/>
            <w:hideMark/>
          </w:tcPr>
          <w:p w14:paraId="5111A61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41DB8" wp14:editId="1374EDE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E300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719B3" wp14:editId="6201A1A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5EC162" w14:textId="77777777">
        <w:trPr>
          <w:tblCellSpacing w:w="0" w:type="dxa"/>
        </w:trPr>
        <w:tc>
          <w:tcPr>
            <w:tcW w:w="50" w:type="pct"/>
            <w:hideMark/>
          </w:tcPr>
          <w:p w14:paraId="2852CD7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32AED" wp14:editId="55B2CD3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0E43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6BDD2" wp14:editId="315D062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2D8C10" w14:textId="367CFC8C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543C2E" w14:textId="77777777">
        <w:trPr>
          <w:tblCellSpacing w:w="0" w:type="dxa"/>
        </w:trPr>
        <w:tc>
          <w:tcPr>
            <w:tcW w:w="50" w:type="pct"/>
            <w:hideMark/>
          </w:tcPr>
          <w:p w14:paraId="2A633C3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17FA6" wp14:editId="124AE4B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B0F3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4F90D" wp14:editId="314346E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D9559D9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A748D" w14:textId="77777777">
        <w:trPr>
          <w:tblCellSpacing w:w="0" w:type="dxa"/>
        </w:trPr>
        <w:tc>
          <w:tcPr>
            <w:tcW w:w="50" w:type="pct"/>
            <w:hideMark/>
          </w:tcPr>
          <w:p w14:paraId="55A4A8F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319CC" wp14:editId="7B01B52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8F291A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041D0" wp14:editId="3839808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platném znění, z ochranných podmínek Chráněné krajinné oblasti České středohoří, pro použití chemických prostředků při zimní údržbě komunikací v zastavěném území města Litoměřice ( k.ú. Litoměřice a k.ú. Pokratice)</w:t>
            </w:r>
          </w:p>
        </w:tc>
      </w:tr>
      <w:tr w:rsidR="00000000" w14:paraId="74941B90" w14:textId="77777777">
        <w:trPr>
          <w:tblCellSpacing w:w="0" w:type="dxa"/>
        </w:trPr>
        <w:tc>
          <w:tcPr>
            <w:tcW w:w="50" w:type="pct"/>
            <w:hideMark/>
          </w:tcPr>
          <w:p w14:paraId="7DE650F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4D58C" wp14:editId="0181242B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CE46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543F6" wp14:editId="2C1D1301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266/06</w:t>
            </w:r>
          </w:p>
        </w:tc>
      </w:tr>
      <w:tr w:rsidR="00000000" w14:paraId="7B0DAE26" w14:textId="77777777">
        <w:trPr>
          <w:tblCellSpacing w:w="0" w:type="dxa"/>
        </w:trPr>
        <w:tc>
          <w:tcPr>
            <w:tcW w:w="50" w:type="pct"/>
            <w:hideMark/>
          </w:tcPr>
          <w:p w14:paraId="70F247B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DC1C" wp14:editId="21FF1AB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6209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04108" wp14:editId="4EBBC15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AE1FDD" w14:textId="77777777">
        <w:trPr>
          <w:tblCellSpacing w:w="0" w:type="dxa"/>
        </w:trPr>
        <w:tc>
          <w:tcPr>
            <w:tcW w:w="50" w:type="pct"/>
            <w:hideMark/>
          </w:tcPr>
          <w:p w14:paraId="56DEF1D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54D53" wp14:editId="44A4226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FF59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87433" wp14:editId="101EBDD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C0931FD" w14:textId="78A999ED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8E2A7C" w14:textId="77777777">
        <w:trPr>
          <w:tblCellSpacing w:w="0" w:type="dxa"/>
        </w:trPr>
        <w:tc>
          <w:tcPr>
            <w:tcW w:w="50" w:type="pct"/>
            <w:hideMark/>
          </w:tcPr>
          <w:p w14:paraId="57CF5C1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6B25D" wp14:editId="2CD53C8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C225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0D1DB" wp14:editId="67FF6FD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600D0CD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C1C82D" w14:textId="77777777">
        <w:trPr>
          <w:tblCellSpacing w:w="0" w:type="dxa"/>
        </w:trPr>
        <w:tc>
          <w:tcPr>
            <w:tcW w:w="50" w:type="pct"/>
            <w:hideMark/>
          </w:tcPr>
          <w:p w14:paraId="18574F1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338B1" wp14:editId="5852BC1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8831B7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767E4" wp14:editId="2C29A15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i), odst. 2 písm. a), odst. 3 písm. a) a § 29 písm. a), b), d), h) a k), zákona č. 114/1992 Sb., o ochraně přírody a krajiny, z ochranných podmínek Národní přírodní rezervace Karlštejn a Chráněné krajinné oblasti Český kras a to za účelem stavby zemního vedení nízkého napětí pro objekt č.p. 46 stojícím na parcele parc. č. 216 v k. ú. Budňany</w:t>
            </w:r>
          </w:p>
        </w:tc>
      </w:tr>
      <w:tr w:rsidR="00000000" w14:paraId="2B1A9A7D" w14:textId="77777777">
        <w:trPr>
          <w:tblCellSpacing w:w="0" w:type="dxa"/>
        </w:trPr>
        <w:tc>
          <w:tcPr>
            <w:tcW w:w="50" w:type="pct"/>
            <w:hideMark/>
          </w:tcPr>
          <w:p w14:paraId="0D292A5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F8F33" wp14:editId="59C5766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8E8D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B8C29" wp14:editId="5E1CAC5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267/06</w:t>
            </w:r>
          </w:p>
        </w:tc>
      </w:tr>
      <w:tr w:rsidR="00000000" w14:paraId="01F1BAA8" w14:textId="77777777">
        <w:trPr>
          <w:tblCellSpacing w:w="0" w:type="dxa"/>
        </w:trPr>
        <w:tc>
          <w:tcPr>
            <w:tcW w:w="50" w:type="pct"/>
            <w:hideMark/>
          </w:tcPr>
          <w:p w14:paraId="36A5816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E006" wp14:editId="41FB0C2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623E0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E73C2" wp14:editId="607BC4C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44DF8F" w14:textId="77777777">
        <w:trPr>
          <w:tblCellSpacing w:w="0" w:type="dxa"/>
        </w:trPr>
        <w:tc>
          <w:tcPr>
            <w:tcW w:w="50" w:type="pct"/>
            <w:hideMark/>
          </w:tcPr>
          <w:p w14:paraId="3192700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8BDF8" wp14:editId="26DC84F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0DB2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7036D" wp14:editId="5D7B4FCD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4129BF" w14:textId="11ED5170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95821" w14:textId="77777777">
        <w:trPr>
          <w:tblCellSpacing w:w="0" w:type="dxa"/>
        </w:trPr>
        <w:tc>
          <w:tcPr>
            <w:tcW w:w="50" w:type="pct"/>
            <w:hideMark/>
          </w:tcPr>
          <w:p w14:paraId="29EB521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15831" wp14:editId="54913F2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8FDB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04522" wp14:editId="4DD9094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4E6A1E2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5EC2E3" w14:textId="77777777">
        <w:trPr>
          <w:tblCellSpacing w:w="0" w:type="dxa"/>
        </w:trPr>
        <w:tc>
          <w:tcPr>
            <w:tcW w:w="50" w:type="pct"/>
            <w:hideMark/>
          </w:tcPr>
          <w:p w14:paraId="2EDD484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51600" wp14:editId="6769BC7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A2A71D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0F3FB" wp14:editId="2E4CC59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Lednické rybníky - žádost společnosti APH - rybníky, s.r.o. Břeclav o udělení výjimky za účelem plašení kormoránů na rybnících Hlohovecký, Prostřední a Mlýnský</w:t>
            </w:r>
          </w:p>
        </w:tc>
      </w:tr>
      <w:tr w:rsidR="00000000" w14:paraId="452ACBDF" w14:textId="77777777">
        <w:trPr>
          <w:tblCellSpacing w:w="0" w:type="dxa"/>
        </w:trPr>
        <w:tc>
          <w:tcPr>
            <w:tcW w:w="50" w:type="pct"/>
            <w:hideMark/>
          </w:tcPr>
          <w:p w14:paraId="536760B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510CA" wp14:editId="3EA1F48B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56B8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F4632" wp14:editId="3EA4D3DD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268/06</w:t>
            </w:r>
          </w:p>
        </w:tc>
      </w:tr>
      <w:tr w:rsidR="00000000" w14:paraId="78A342BC" w14:textId="77777777">
        <w:trPr>
          <w:tblCellSpacing w:w="0" w:type="dxa"/>
        </w:trPr>
        <w:tc>
          <w:tcPr>
            <w:tcW w:w="50" w:type="pct"/>
            <w:hideMark/>
          </w:tcPr>
          <w:p w14:paraId="15DBFBD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0AE1C" wp14:editId="1C04466F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901B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ED721" wp14:editId="335FFFC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086B4" w14:textId="77777777">
        <w:trPr>
          <w:tblCellSpacing w:w="0" w:type="dxa"/>
        </w:trPr>
        <w:tc>
          <w:tcPr>
            <w:tcW w:w="50" w:type="pct"/>
            <w:hideMark/>
          </w:tcPr>
          <w:p w14:paraId="2A44192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459A0" wp14:editId="474F0AE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6254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2B143" wp14:editId="6B3733A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jednání.</w:t>
            </w:r>
          </w:p>
        </w:tc>
      </w:tr>
    </w:tbl>
    <w:p w14:paraId="464CA1E6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3B7228" w14:textId="77777777">
        <w:trPr>
          <w:tblCellSpacing w:w="0" w:type="dxa"/>
        </w:trPr>
        <w:tc>
          <w:tcPr>
            <w:tcW w:w="50" w:type="pct"/>
            <w:hideMark/>
          </w:tcPr>
          <w:p w14:paraId="04EBCDB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55F1E" wp14:editId="11DEC67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53FEB8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05810" wp14:editId="32EF245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dalšího postupu pro ukončení činnosti členů finanční skupiny České konsolidační agentury</w:t>
            </w:r>
          </w:p>
        </w:tc>
      </w:tr>
      <w:tr w:rsidR="00000000" w14:paraId="7949DA59" w14:textId="77777777">
        <w:trPr>
          <w:tblCellSpacing w:w="0" w:type="dxa"/>
        </w:trPr>
        <w:tc>
          <w:tcPr>
            <w:tcW w:w="50" w:type="pct"/>
            <w:hideMark/>
          </w:tcPr>
          <w:p w14:paraId="639759B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134B5" wp14:editId="155FD235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ADFD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FF58D" wp14:editId="374BE1D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291/06</w:t>
            </w:r>
          </w:p>
        </w:tc>
      </w:tr>
      <w:tr w:rsidR="00000000" w14:paraId="1D55B5C4" w14:textId="77777777">
        <w:trPr>
          <w:tblCellSpacing w:w="0" w:type="dxa"/>
        </w:trPr>
        <w:tc>
          <w:tcPr>
            <w:tcW w:w="50" w:type="pct"/>
            <w:hideMark/>
          </w:tcPr>
          <w:p w14:paraId="214A7EB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3B0BF" wp14:editId="75407FB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C326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00105" wp14:editId="51E3F48F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ABB17" w14:textId="77777777">
        <w:trPr>
          <w:tblCellSpacing w:w="0" w:type="dxa"/>
        </w:trPr>
        <w:tc>
          <w:tcPr>
            <w:tcW w:w="50" w:type="pct"/>
            <w:hideMark/>
          </w:tcPr>
          <w:p w14:paraId="7C2AE3B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9E053" wp14:editId="2E8FA9D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EB03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38734" wp14:editId="6316B78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 s tím, že se jím bude vláda zabývat na jednání své schůze dne 15. března 2006.</w:t>
            </w:r>
          </w:p>
        </w:tc>
      </w:tr>
    </w:tbl>
    <w:p w14:paraId="1A985965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A8912" w14:textId="77777777">
        <w:trPr>
          <w:tblCellSpacing w:w="0" w:type="dxa"/>
        </w:trPr>
        <w:tc>
          <w:tcPr>
            <w:tcW w:w="50" w:type="pct"/>
            <w:hideMark/>
          </w:tcPr>
          <w:p w14:paraId="61AA2AD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B5D27" wp14:editId="72819A5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83B62C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A576A" wp14:editId="34C861B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finanční skupiny České konsolidační agentury za dlužníky zemědělsko-potravinářského sektoru za úplatu předem stanovenému zájemci - společnosti Podpůrný a garanční rolnický a lesnický fond, a.s.</w:t>
            </w:r>
          </w:p>
        </w:tc>
      </w:tr>
      <w:tr w:rsidR="00000000" w14:paraId="603A7430" w14:textId="77777777">
        <w:trPr>
          <w:tblCellSpacing w:w="0" w:type="dxa"/>
        </w:trPr>
        <w:tc>
          <w:tcPr>
            <w:tcW w:w="50" w:type="pct"/>
            <w:hideMark/>
          </w:tcPr>
          <w:p w14:paraId="3B796AA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8713C" wp14:editId="09FCCB8A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C7C5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91E36" wp14:editId="58A8D67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292/06</w:t>
            </w:r>
          </w:p>
        </w:tc>
      </w:tr>
      <w:tr w:rsidR="00000000" w14:paraId="43FB9B47" w14:textId="77777777">
        <w:trPr>
          <w:tblCellSpacing w:w="0" w:type="dxa"/>
        </w:trPr>
        <w:tc>
          <w:tcPr>
            <w:tcW w:w="50" w:type="pct"/>
            <w:hideMark/>
          </w:tcPr>
          <w:p w14:paraId="3D882ED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916DB" wp14:editId="092EB82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9493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BC63F" wp14:editId="3BD1586C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044C4C" w14:textId="77777777">
        <w:trPr>
          <w:tblCellSpacing w:w="0" w:type="dxa"/>
        </w:trPr>
        <w:tc>
          <w:tcPr>
            <w:tcW w:w="50" w:type="pct"/>
            <w:hideMark/>
          </w:tcPr>
          <w:p w14:paraId="2680BEC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9F289" wp14:editId="6F1A60A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36C7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B2D00" wp14:editId="7BFA51B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a ministrem zemědělství by stažen z programu jednání s tím, že se jím bude vláda zabývat na jednání své schůze dne 15. března 2006.</w:t>
            </w:r>
          </w:p>
        </w:tc>
      </w:tr>
    </w:tbl>
    <w:p w14:paraId="15EFD541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5C77F" w14:textId="77777777">
        <w:trPr>
          <w:tblCellSpacing w:w="0" w:type="dxa"/>
        </w:trPr>
        <w:tc>
          <w:tcPr>
            <w:tcW w:w="50" w:type="pct"/>
            <w:hideMark/>
          </w:tcPr>
          <w:p w14:paraId="2CD4E9B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D7E7F" wp14:editId="7F8A9DC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F16054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40516" wp14:editId="77D3C12E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dalším postupu v souvislosti s projednáváním návrhu trestního zákoníku v Parlamentu České republiky</w:t>
            </w:r>
          </w:p>
        </w:tc>
      </w:tr>
      <w:tr w:rsidR="00000000" w14:paraId="6121ABD3" w14:textId="77777777">
        <w:trPr>
          <w:tblCellSpacing w:w="0" w:type="dxa"/>
        </w:trPr>
        <w:tc>
          <w:tcPr>
            <w:tcW w:w="50" w:type="pct"/>
            <w:hideMark/>
          </w:tcPr>
          <w:p w14:paraId="4652FDE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6F7A7" wp14:editId="4D77718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415B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BE451" wp14:editId="4C82FD2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332/06</w:t>
            </w:r>
          </w:p>
        </w:tc>
      </w:tr>
      <w:tr w:rsidR="00000000" w14:paraId="6CBA7918" w14:textId="77777777">
        <w:trPr>
          <w:tblCellSpacing w:w="0" w:type="dxa"/>
        </w:trPr>
        <w:tc>
          <w:tcPr>
            <w:tcW w:w="50" w:type="pct"/>
            <w:hideMark/>
          </w:tcPr>
          <w:p w14:paraId="63C9AD3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763AA" wp14:editId="5FF7531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728F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A72A4" wp14:editId="134CD1A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F4743" w14:textId="77777777">
        <w:trPr>
          <w:tblCellSpacing w:w="0" w:type="dxa"/>
        </w:trPr>
        <w:tc>
          <w:tcPr>
            <w:tcW w:w="50" w:type="pct"/>
            <w:hideMark/>
          </w:tcPr>
          <w:p w14:paraId="48C47BD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39F81" wp14:editId="5CDAD54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0A7B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5E914" wp14:editId="793B72A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Informaci o dalším postupu v souvislosti s projednáváním návrhu trestního zákoníku v Parlamentu České republiky předloženou místopředsedou vlády a ministrem spravedlnosti.</w:t>
            </w:r>
          </w:p>
        </w:tc>
      </w:tr>
    </w:tbl>
    <w:p w14:paraId="1C1DB420" w14:textId="77777777" w:rsidR="00D85683" w:rsidRDefault="00D8568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3444E1" w14:textId="77777777">
        <w:trPr>
          <w:tblCellSpacing w:w="0" w:type="dxa"/>
        </w:trPr>
        <w:tc>
          <w:tcPr>
            <w:tcW w:w="50" w:type="pct"/>
            <w:hideMark/>
          </w:tcPr>
          <w:p w14:paraId="3A9400D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9D744" wp14:editId="26B435E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15AC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3BB0C" wp14:editId="5AABB20B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13 a proti 1.</w:t>
            </w:r>
          </w:p>
        </w:tc>
      </w:tr>
    </w:tbl>
    <w:p w14:paraId="08435B9C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BFBD00" w14:textId="77777777">
        <w:trPr>
          <w:tblCellSpacing w:w="0" w:type="dxa"/>
        </w:trPr>
        <w:tc>
          <w:tcPr>
            <w:tcW w:w="50" w:type="pct"/>
            <w:hideMark/>
          </w:tcPr>
          <w:p w14:paraId="1B1E2A7E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A456A" wp14:editId="5BA598D2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F50EDC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49BA8" wp14:editId="2F34876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obsahu odposlechů v trestní věci "Berka a spol."</w:t>
            </w:r>
          </w:p>
        </w:tc>
      </w:tr>
      <w:tr w:rsidR="00000000" w14:paraId="49526E0E" w14:textId="77777777">
        <w:trPr>
          <w:tblCellSpacing w:w="0" w:type="dxa"/>
        </w:trPr>
        <w:tc>
          <w:tcPr>
            <w:tcW w:w="50" w:type="pct"/>
            <w:hideMark/>
          </w:tcPr>
          <w:p w14:paraId="6CC24F4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B2834" wp14:editId="318205B1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89CC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136FB" wp14:editId="694739A9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331/06</w:t>
            </w:r>
          </w:p>
        </w:tc>
      </w:tr>
      <w:tr w:rsidR="00000000" w14:paraId="4CB234DD" w14:textId="77777777">
        <w:trPr>
          <w:tblCellSpacing w:w="0" w:type="dxa"/>
        </w:trPr>
        <w:tc>
          <w:tcPr>
            <w:tcW w:w="50" w:type="pct"/>
            <w:hideMark/>
          </w:tcPr>
          <w:p w14:paraId="7A54F61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BF99C" wp14:editId="6B23C11E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2870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48805" wp14:editId="09D305D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2446E" w14:textId="77777777">
        <w:trPr>
          <w:tblCellSpacing w:w="0" w:type="dxa"/>
        </w:trPr>
        <w:tc>
          <w:tcPr>
            <w:tcW w:w="50" w:type="pct"/>
            <w:hideMark/>
          </w:tcPr>
          <w:p w14:paraId="6BA2D3A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45475" wp14:editId="78790BA7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EB7E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10F4F" wp14:editId="47753D7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608012F" w14:textId="6E4548CE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257.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AC8D4A" w14:textId="77777777">
        <w:trPr>
          <w:tblCellSpacing w:w="0" w:type="dxa"/>
        </w:trPr>
        <w:tc>
          <w:tcPr>
            <w:tcW w:w="50" w:type="pct"/>
            <w:hideMark/>
          </w:tcPr>
          <w:p w14:paraId="1C223E0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3CA0E" wp14:editId="2D2B7465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2066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D2386" wp14:editId="33E8CDE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16 a proti nikdo.</w:t>
            </w:r>
          </w:p>
        </w:tc>
      </w:tr>
    </w:tbl>
    <w:p w14:paraId="46B50AA0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49010" w14:textId="77777777">
        <w:trPr>
          <w:tblCellSpacing w:w="0" w:type="dxa"/>
        </w:trPr>
        <w:tc>
          <w:tcPr>
            <w:tcW w:w="50" w:type="pct"/>
            <w:hideMark/>
          </w:tcPr>
          <w:p w14:paraId="2A65858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00B6F" wp14:editId="1F33661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3C13B8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11046" wp14:editId="023A0794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změn závazných ukazatelů státního rozpočtu kapitoly 335 - Ministerstvo zdravotnictví a zajištění nezabezpečených finančních prostředků v kapitole Ministerstva zdravotnictví v roce 2006</w:t>
            </w:r>
          </w:p>
        </w:tc>
      </w:tr>
      <w:tr w:rsidR="00000000" w14:paraId="57E3EB49" w14:textId="77777777">
        <w:trPr>
          <w:tblCellSpacing w:w="0" w:type="dxa"/>
        </w:trPr>
        <w:tc>
          <w:tcPr>
            <w:tcW w:w="50" w:type="pct"/>
            <w:hideMark/>
          </w:tcPr>
          <w:p w14:paraId="6AE7AB9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16A72" wp14:editId="739D5B4C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EFB1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4792B" wp14:editId="6A69606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321/06</w:t>
            </w:r>
          </w:p>
        </w:tc>
      </w:tr>
      <w:tr w:rsidR="00000000" w14:paraId="6E0862EA" w14:textId="77777777">
        <w:trPr>
          <w:tblCellSpacing w:w="0" w:type="dxa"/>
        </w:trPr>
        <w:tc>
          <w:tcPr>
            <w:tcW w:w="50" w:type="pct"/>
            <w:hideMark/>
          </w:tcPr>
          <w:p w14:paraId="5DC63D5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34985" wp14:editId="7E485CD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CFD9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D8E2D" wp14:editId="3DE41C8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627711" w14:textId="77777777">
        <w:trPr>
          <w:tblCellSpacing w:w="0" w:type="dxa"/>
        </w:trPr>
        <w:tc>
          <w:tcPr>
            <w:tcW w:w="50" w:type="pct"/>
            <w:hideMark/>
          </w:tcPr>
          <w:p w14:paraId="52C7908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657A1" wp14:editId="20FCA25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00B66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DB2C3" wp14:editId="37EFA8A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6F7EA55C" w14:textId="1051D9CC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7AC71" w14:textId="77777777">
        <w:trPr>
          <w:tblCellSpacing w:w="0" w:type="dxa"/>
        </w:trPr>
        <w:tc>
          <w:tcPr>
            <w:tcW w:w="50" w:type="pct"/>
            <w:hideMark/>
          </w:tcPr>
          <w:p w14:paraId="689AA09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6B36B" wp14:editId="67BDB6A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0EAA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634DC" wp14:editId="12F6C99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13 a proti nikdo.</w:t>
            </w:r>
          </w:p>
        </w:tc>
      </w:tr>
    </w:tbl>
    <w:p w14:paraId="1C6F2A5E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90CC59" w14:textId="77777777">
        <w:trPr>
          <w:tblCellSpacing w:w="0" w:type="dxa"/>
        </w:trPr>
        <w:tc>
          <w:tcPr>
            <w:tcW w:w="50" w:type="pct"/>
            <w:hideMark/>
          </w:tcPr>
          <w:p w14:paraId="6FB91E4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1893E" wp14:editId="701AD701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BCB8A9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72624" wp14:editId="1D3F18C2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právního řešení problematiky nezákonných přeprav odpadů do České republiky</w:t>
            </w:r>
          </w:p>
        </w:tc>
      </w:tr>
      <w:tr w:rsidR="00000000" w14:paraId="25B89C0A" w14:textId="77777777">
        <w:trPr>
          <w:tblCellSpacing w:w="0" w:type="dxa"/>
        </w:trPr>
        <w:tc>
          <w:tcPr>
            <w:tcW w:w="50" w:type="pct"/>
            <w:hideMark/>
          </w:tcPr>
          <w:p w14:paraId="5FFC581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5909D" wp14:editId="22A98B1D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C111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943A" wp14:editId="112553D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328/06</w:t>
            </w:r>
          </w:p>
        </w:tc>
      </w:tr>
      <w:tr w:rsidR="00000000" w14:paraId="6B4A57DC" w14:textId="77777777">
        <w:trPr>
          <w:tblCellSpacing w:w="0" w:type="dxa"/>
        </w:trPr>
        <w:tc>
          <w:tcPr>
            <w:tcW w:w="50" w:type="pct"/>
            <w:hideMark/>
          </w:tcPr>
          <w:p w14:paraId="3646E8B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EC9C7" wp14:editId="325FD39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9F64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57B89" wp14:editId="01A1004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A85F4" w14:textId="77777777">
        <w:trPr>
          <w:tblCellSpacing w:w="0" w:type="dxa"/>
        </w:trPr>
        <w:tc>
          <w:tcPr>
            <w:tcW w:w="50" w:type="pct"/>
            <w:hideMark/>
          </w:tcPr>
          <w:p w14:paraId="1E19911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45E8A" wp14:editId="0EFB9733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067C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42DF2" wp14:editId="20C377C4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o dalším postupu Ministerstva životního prostředí při právním řešení problematiky nezákonných přeprav odpadů do České republiky obsažené v materiálu předloženém ministrem životního prostředí a upřesněné ministry životního prostředí a průmyslu a obchodu.</w:t>
            </w:r>
          </w:p>
        </w:tc>
      </w:tr>
    </w:tbl>
    <w:p w14:paraId="51F1A5C0" w14:textId="77777777" w:rsidR="00D85683" w:rsidRDefault="00D8568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4C2233" w14:textId="77777777">
        <w:trPr>
          <w:tblCellSpacing w:w="0" w:type="dxa"/>
        </w:trPr>
        <w:tc>
          <w:tcPr>
            <w:tcW w:w="50" w:type="pct"/>
            <w:hideMark/>
          </w:tcPr>
          <w:p w14:paraId="3E7094D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66A15" wp14:editId="0DB04CD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B9B2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1C50D" wp14:editId="70716CD8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BC8E21B" w14:textId="77777777" w:rsidR="00D85683" w:rsidRDefault="00D8568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2A7A2" w14:textId="77777777">
        <w:trPr>
          <w:tblCellSpacing w:w="0" w:type="dxa"/>
        </w:trPr>
        <w:tc>
          <w:tcPr>
            <w:tcW w:w="50" w:type="pct"/>
            <w:hideMark/>
          </w:tcPr>
          <w:p w14:paraId="64971CA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9949A" wp14:editId="4F76B4C8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432C31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23885" wp14:editId="283F1452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Protokol z jednání Svazu měst a obcí s vládou dne 15. února 2006</w:t>
            </w:r>
          </w:p>
        </w:tc>
      </w:tr>
      <w:tr w:rsidR="00000000" w14:paraId="49943D16" w14:textId="77777777">
        <w:trPr>
          <w:tblCellSpacing w:w="0" w:type="dxa"/>
        </w:trPr>
        <w:tc>
          <w:tcPr>
            <w:tcW w:w="50" w:type="pct"/>
            <w:hideMark/>
          </w:tcPr>
          <w:p w14:paraId="1B95FC1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B44A4" wp14:editId="4084F98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5038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69C58" wp14:editId="2388BB0E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B30CD" w14:textId="77777777">
        <w:trPr>
          <w:tblCellSpacing w:w="0" w:type="dxa"/>
        </w:trPr>
        <w:tc>
          <w:tcPr>
            <w:tcW w:w="50" w:type="pct"/>
            <w:hideMark/>
          </w:tcPr>
          <w:p w14:paraId="56F84AE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CCED1" wp14:editId="021713C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F99C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D6ED6" wp14:editId="7D71E986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1C510" w14:textId="77777777">
        <w:trPr>
          <w:tblCellSpacing w:w="0" w:type="dxa"/>
        </w:trPr>
        <w:tc>
          <w:tcPr>
            <w:tcW w:w="50" w:type="pct"/>
            <w:hideMark/>
          </w:tcPr>
          <w:p w14:paraId="50ABE33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8AC19" wp14:editId="4B8EFCA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89E6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F1D4F" wp14:editId="72943198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obsažené v Protokolu z jednání Svazu měst a obcí s vládou dne 15. února 2006 předloženém vedoucím Úřadu vlády.</w:t>
            </w:r>
          </w:p>
        </w:tc>
      </w:tr>
    </w:tbl>
    <w:p w14:paraId="1A91C32B" w14:textId="77777777" w:rsidR="00D85683" w:rsidRDefault="00D856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4F8FF9E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9B699E" w14:textId="77777777">
        <w:trPr>
          <w:tblCellSpacing w:w="0" w:type="dxa"/>
        </w:trPr>
        <w:tc>
          <w:tcPr>
            <w:tcW w:w="50" w:type="pct"/>
            <w:hideMark/>
          </w:tcPr>
          <w:p w14:paraId="3F7336A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F8284" wp14:editId="317EC3D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205625D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AF5CD" wp14:editId="7624A13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4. čtvrtletí 2005 (využívání strukturálních fondů a Fondu soudržnosti) (předložil ministr pro místní rozvoj)</w:t>
            </w:r>
          </w:p>
        </w:tc>
      </w:tr>
      <w:tr w:rsidR="00000000" w14:paraId="52C43DF2" w14:textId="77777777">
        <w:trPr>
          <w:tblCellSpacing w:w="0" w:type="dxa"/>
        </w:trPr>
        <w:tc>
          <w:tcPr>
            <w:tcW w:w="50" w:type="pct"/>
            <w:hideMark/>
          </w:tcPr>
          <w:p w14:paraId="5C2FB87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ADDAD" wp14:editId="3127365A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3FCC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CE1F4" wp14:editId="2E551D84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280/06</w:t>
            </w:r>
          </w:p>
        </w:tc>
      </w:tr>
    </w:tbl>
    <w:p w14:paraId="4D8951D8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3C361" w14:textId="77777777">
        <w:trPr>
          <w:tblCellSpacing w:w="0" w:type="dxa"/>
        </w:trPr>
        <w:tc>
          <w:tcPr>
            <w:tcW w:w="50" w:type="pct"/>
            <w:hideMark/>
          </w:tcPr>
          <w:p w14:paraId="281598A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A1C8F" wp14:editId="260657F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F8DCF3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A6E08" wp14:editId="7A0C2309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Pololetní informace o činnosti zmocněnců vlády pro řešení problémů spojených s revitalizací severozápadních Čech, Moravskoslezského a Jihomoravského kraje (předložil ministr pro místní rozvoj)</w:t>
            </w:r>
          </w:p>
        </w:tc>
      </w:tr>
      <w:tr w:rsidR="00000000" w14:paraId="7DFBD7F3" w14:textId="77777777">
        <w:trPr>
          <w:tblCellSpacing w:w="0" w:type="dxa"/>
        </w:trPr>
        <w:tc>
          <w:tcPr>
            <w:tcW w:w="50" w:type="pct"/>
            <w:hideMark/>
          </w:tcPr>
          <w:p w14:paraId="4E7B3BE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91352" wp14:editId="7756FEC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4DFD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96898" wp14:editId="4FAE678F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257/06</w:t>
            </w:r>
          </w:p>
        </w:tc>
      </w:tr>
    </w:tbl>
    <w:p w14:paraId="419882DB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1F7E9" w14:textId="77777777">
        <w:trPr>
          <w:tblCellSpacing w:w="0" w:type="dxa"/>
        </w:trPr>
        <w:tc>
          <w:tcPr>
            <w:tcW w:w="50" w:type="pct"/>
            <w:hideMark/>
          </w:tcPr>
          <w:p w14:paraId="12E0F5E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7B8B4" wp14:editId="3905D6D7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B45AF4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FBCEA" wp14:editId="66CF296F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opatření pro zavedení interdisciplinárních týmů spojujících zdravotní, sociální a policejní pomoc při odhalování a stíhání případů domácího násilí za rok 2005 (předložil ministr vnitra)</w:t>
            </w:r>
          </w:p>
        </w:tc>
      </w:tr>
      <w:tr w:rsidR="00000000" w14:paraId="093CBBDB" w14:textId="77777777">
        <w:trPr>
          <w:tblCellSpacing w:w="0" w:type="dxa"/>
        </w:trPr>
        <w:tc>
          <w:tcPr>
            <w:tcW w:w="50" w:type="pct"/>
            <w:hideMark/>
          </w:tcPr>
          <w:p w14:paraId="1870533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56BA7" wp14:editId="17AFC7D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4B62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1C18B" wp14:editId="6BBACDC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287/06</w:t>
            </w:r>
          </w:p>
        </w:tc>
      </w:tr>
    </w:tbl>
    <w:p w14:paraId="79FF712F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E8A012" w14:textId="77777777">
        <w:trPr>
          <w:tblCellSpacing w:w="0" w:type="dxa"/>
        </w:trPr>
        <w:tc>
          <w:tcPr>
            <w:tcW w:w="50" w:type="pct"/>
            <w:hideMark/>
          </w:tcPr>
          <w:p w14:paraId="57A613D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64FA5" wp14:editId="6DDA57D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9549519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99AEA" wp14:editId="2A68F6EC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Společná nabídka služeb státu pro exportéry (předložil ministr průmyslu a obchodu)</w:t>
            </w:r>
          </w:p>
        </w:tc>
      </w:tr>
      <w:tr w:rsidR="00000000" w14:paraId="53A52741" w14:textId="77777777">
        <w:trPr>
          <w:tblCellSpacing w:w="0" w:type="dxa"/>
        </w:trPr>
        <w:tc>
          <w:tcPr>
            <w:tcW w:w="50" w:type="pct"/>
            <w:hideMark/>
          </w:tcPr>
          <w:p w14:paraId="6351B10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59594" wp14:editId="77D7FA12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10EE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1844B" wp14:editId="565CFF8C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269/06</w:t>
            </w:r>
          </w:p>
        </w:tc>
      </w:tr>
    </w:tbl>
    <w:p w14:paraId="01DFCE12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74E4A" w14:textId="77777777">
        <w:trPr>
          <w:tblCellSpacing w:w="0" w:type="dxa"/>
        </w:trPr>
        <w:tc>
          <w:tcPr>
            <w:tcW w:w="50" w:type="pct"/>
            <w:hideMark/>
          </w:tcPr>
          <w:p w14:paraId="01F139C5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47094" wp14:editId="331FCBFC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E41FB02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163CD" wp14:editId="12BEA6D6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Iniciativa "Věnujte 10 minut pro zlepšení právního prostředí v ČR" (materiál a dodatek předložil vedoucí Úřadu vlády)</w:t>
            </w:r>
          </w:p>
        </w:tc>
      </w:tr>
      <w:tr w:rsidR="00000000" w14:paraId="1C21D2E6" w14:textId="77777777">
        <w:trPr>
          <w:tblCellSpacing w:w="0" w:type="dxa"/>
        </w:trPr>
        <w:tc>
          <w:tcPr>
            <w:tcW w:w="50" w:type="pct"/>
            <w:hideMark/>
          </w:tcPr>
          <w:p w14:paraId="1E936BE3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320C8" wp14:editId="73DD659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EB8B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FDA0E" wp14:editId="1CAD108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255/06</w:t>
            </w:r>
          </w:p>
        </w:tc>
      </w:tr>
    </w:tbl>
    <w:p w14:paraId="58A489C9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FC8CEB" w14:textId="77777777">
        <w:trPr>
          <w:tblCellSpacing w:w="0" w:type="dxa"/>
        </w:trPr>
        <w:tc>
          <w:tcPr>
            <w:tcW w:w="50" w:type="pct"/>
            <w:hideMark/>
          </w:tcPr>
          <w:p w14:paraId="3B46C1C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08CF2" wp14:editId="310C01B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483EBD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9E514" wp14:editId="74C5FAD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řešení problematiky památníku na místě bývalého internačního tábora v Letech u Písku (předložil místopředseda vlády a ministr spravedlnosti)</w:t>
            </w:r>
          </w:p>
        </w:tc>
      </w:tr>
      <w:tr w:rsidR="00000000" w14:paraId="4D94E0D0" w14:textId="77777777">
        <w:trPr>
          <w:tblCellSpacing w:w="0" w:type="dxa"/>
        </w:trPr>
        <w:tc>
          <w:tcPr>
            <w:tcW w:w="50" w:type="pct"/>
            <w:hideMark/>
          </w:tcPr>
          <w:p w14:paraId="3AB71B71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419DC" wp14:editId="6BD1098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4927F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75C81" wp14:editId="1154A066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277/06</w:t>
            </w:r>
          </w:p>
        </w:tc>
      </w:tr>
    </w:tbl>
    <w:p w14:paraId="63815AC3" w14:textId="77777777" w:rsidR="00D85683" w:rsidRDefault="00D8568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7D31E4" w14:textId="77777777">
        <w:trPr>
          <w:tblCellSpacing w:w="0" w:type="dxa"/>
        </w:trPr>
        <w:tc>
          <w:tcPr>
            <w:tcW w:w="50" w:type="pct"/>
            <w:hideMark/>
          </w:tcPr>
          <w:p w14:paraId="7483C47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333B" wp14:editId="14AC57E5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E147944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4B09A" wp14:editId="58E7D79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prezidenta republiky Václava Klause na zahájení Zimních olympijských her v Turíně ve dnech 10. až 13. února 2006 (předložil ministr zahraničních věcí)</w:t>
            </w:r>
          </w:p>
        </w:tc>
      </w:tr>
      <w:tr w:rsidR="00000000" w14:paraId="746FA355" w14:textId="77777777">
        <w:trPr>
          <w:tblCellSpacing w:w="0" w:type="dxa"/>
        </w:trPr>
        <w:tc>
          <w:tcPr>
            <w:tcW w:w="50" w:type="pct"/>
            <w:hideMark/>
          </w:tcPr>
          <w:p w14:paraId="47EFF25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5A46D" wp14:editId="77C1BFC3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0A67B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697B2" wp14:editId="4F566B3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273/06</w:t>
            </w:r>
          </w:p>
        </w:tc>
      </w:tr>
    </w:tbl>
    <w:p w14:paraId="79D9EE3C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7741F5" w14:textId="77777777">
        <w:trPr>
          <w:tblCellSpacing w:w="0" w:type="dxa"/>
        </w:trPr>
        <w:tc>
          <w:tcPr>
            <w:tcW w:w="50" w:type="pct"/>
            <w:hideMark/>
          </w:tcPr>
          <w:p w14:paraId="3895657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D12B9" wp14:editId="2AA41DF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6624ED6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DA57A" wp14:editId="0D622DF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Polské republiky Lecha Kaczyńského v České republice ve dnech 16.-17. února 2006 (předložil ministr zahraničních věcí)</w:t>
            </w:r>
          </w:p>
        </w:tc>
      </w:tr>
      <w:tr w:rsidR="00000000" w14:paraId="020A7C87" w14:textId="77777777">
        <w:trPr>
          <w:tblCellSpacing w:w="0" w:type="dxa"/>
        </w:trPr>
        <w:tc>
          <w:tcPr>
            <w:tcW w:w="50" w:type="pct"/>
            <w:hideMark/>
          </w:tcPr>
          <w:p w14:paraId="3E2A2228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AEF59" wp14:editId="0F0CD1C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D1D50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935E1" wp14:editId="1CF4F07A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272/06</w:t>
            </w:r>
          </w:p>
        </w:tc>
      </w:tr>
    </w:tbl>
    <w:p w14:paraId="67580143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A82B2BE" w14:textId="77777777">
        <w:trPr>
          <w:tblCellSpacing w:w="0" w:type="dxa"/>
        </w:trPr>
        <w:tc>
          <w:tcPr>
            <w:tcW w:w="5100" w:type="dxa"/>
            <w:hideMark/>
          </w:tcPr>
          <w:p w14:paraId="3635465A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A35FC" wp14:editId="31B5F132">
                  <wp:extent cx="762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4D8C17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03100BED" w14:textId="77777777" w:rsidR="00D85683" w:rsidRDefault="00D856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01BE3AD" w14:textId="77777777">
        <w:trPr>
          <w:tblCellSpacing w:w="0" w:type="dxa"/>
        </w:trPr>
        <w:tc>
          <w:tcPr>
            <w:tcW w:w="1695" w:type="dxa"/>
            <w:hideMark/>
          </w:tcPr>
          <w:p w14:paraId="19A641F7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A3D636C" w14:textId="77777777" w:rsidR="00D85683" w:rsidRDefault="00D8568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8FA3B98" w14:textId="77777777" w:rsidR="00D85683" w:rsidRDefault="00D8568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83"/>
    <w:rsid w:val="00B3122F"/>
    <w:rsid w:val="00D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47C8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0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a2f7b02f748a8bc9c1257129002b5808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9e89844f07fd5fecc1257129002b7255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ae68be671ccb0788c1257129002b65fe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fd6a6f5a1457b691c1257129002b5fb6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917a86c52ac192f1c1257129002b6f3d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c82bb2969f7ce93cc1257129002b56e3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49ac57771f704464c1257129002b5c4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73d021b7352d185bc1257129002b649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1b9892790b5fb32fc1257129002b6e21%3fOpen&amp;Name=CN=Vladkyne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5f7d938a800297ac1257129002b5b3e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3961d3accd48c7fbc1257129002b5e9e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2b52dce566082019c1257129002b694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2ce91fe8f3c73660c1257129002b5480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da77c5526e3cfac6c1257129002b6369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a19ac77f5edf7524c1257129002b6cfe%3fOpen&amp;Name=CN=Vladkyne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da4fc8948b1863d6c1257129002b5a30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f8404311eaa23814c1257129002b6253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c1afe6ce7ba6b746c1257129002b683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78cb690beaa99762c125712c0027bbec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0d00bd4736196791c1257129002b5d7f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5599ed4fe3f9f0a3c1257129002b6b79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5be1b54706e3a882c1257129002b591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1bd69cc1875f1e1c1257129002b6115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17ddde6a1aaad216c1257129002b671a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26d005b601bbb23c1257129002b6a61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7ba65c8e15b5d276c125712c0027b679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6&amp;03-0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3110</Words>
  <Characters>17733</Characters>
  <Application>Microsoft Office Word</Application>
  <DocSecurity>0</DocSecurity>
  <Lines>147</Lines>
  <Paragraphs>41</Paragraphs>
  <ScaleCrop>false</ScaleCrop>
  <Company>Profinit EU s.r.o.</Company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10. schůze - 2006-03-08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