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VALIDAČNÁ SPRÁVA</w:t>
      </w:r>
    </w:p>
    <w:p>
      <w:pPr>
        <w:pStyle w:val="Title"/>
      </w:pPr>
      <w:r>
        <w:t xml:space="preserve">Validačná správa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VAL-SA-04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Súhrn</w:t>
      </w:r>
    </w:p>
    <w:p>
      <w:r>
        <w:t xml:space="preserve">Validácia aplikácie SOP Archív verzia </w:t>
      </w:r>
      <w:r>
        <w:rPr>
          <w:highlight w:val="yellow"/>
        </w:rPr>
        <w:t xml:space="preserve">[DOPLNIŤ]</w:t>
      </w:r>
      <w:r>
        <w:t xml:space="preserve"> bola vykonaná podľa plánu VAL-SA-01 v období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2. Výsledky</w:t>
      </w:r>
    </w:p>
    <w:p>
      <w:pPr>
        <w:pStyle w:val="ListParagraph"/>
        <w:numPr>
          <w:ilvl w:val="0"/>
          <w:numId w:val="1"/>
        </w:numPr>
      </w:pPr>
      <w:r>
        <w:t xml:space="preserve">IQ: </w:t>
      </w:r>
      <w:r>
        <w:rPr>
          <w:highlight w:val="yellow"/>
        </w:rPr>
        <w:t xml:space="preserve">[DOPLNIŤ: počet testov / vyhoveli]</w:t>
      </w:r>
    </w:p>
    <w:p>
      <w:pPr>
        <w:pStyle w:val="ListParagraph"/>
        <w:numPr>
          <w:ilvl w:val="0"/>
          <w:numId w:val="1"/>
        </w:numPr>
      </w:pPr>
      <w:r>
        <w:t xml:space="preserve">OQ: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PQ: </w:t>
      </w:r>
      <w:r>
        <w:rPr>
          <w:highlight w:val="yellow"/>
        </w:rPr>
        <w:t xml:space="preserve">[DOPLNIŤ]</w:t>
      </w:r>
    </w:p>
    <w:p>
      <w:pPr>
        <w:pStyle w:val="ListParagraph"/>
        <w:numPr>
          <w:ilvl w:val="0"/>
          <w:numId w:val="1"/>
        </w:numPr>
      </w:pPr>
      <w:r>
        <w:t xml:space="preserve">Automatické testy verzie: </w:t>
      </w:r>
      <w:r>
        <w:rPr>
          <w:highlight w:val="yellow"/>
        </w:rPr>
        <w:t xml:space="preserve">[DOPLNIŤ: dátum, výsledok]</w:t>
      </w:r>
    </w:p>
    <w:p>
      <w:pPr>
        <w:pStyle w:val="Heading1"/>
        <w:keepNext/>
      </w:pPr>
      <w:r>
        <w:t xml:space="preserve">3. Odchýlky</w:t>
      </w:r>
    </w:p>
    <w:p>
      <w:r>
        <w:rPr>
          <w:highlight w:val="yellow"/>
        </w:rPr>
        <w:t xml:space="preserve">[DOPLNIŤ: zoznam odchýlok a ich uzavretie, alebo „žiadne“]</w:t>
      </w:r>
    </w:p>
    <w:p>
      <w:pPr>
        <w:pStyle w:val="Heading1"/>
        <w:keepNext/>
      </w:pPr>
      <w:r>
        <w:t xml:space="preserve">4. Zostatkové riziká a podmienky používania</w:t>
      </w:r>
    </w:p>
    <w:p>
      <w:pPr>
        <w:pStyle w:val="ListParagraph"/>
        <w:numPr>
          <w:ilvl w:val="0"/>
          <w:numId w:val="1"/>
        </w:numPr>
      </w:pPr>
      <w:r>
        <w:t xml:space="preserve">Výstup AI asistenta je len návrh; za obsah dokumentov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Analýza legislatívy je pomôcka; o dopade rozhoduje odborný zástupca.</w:t>
      </w:r>
    </w:p>
    <w:p>
      <w:pPr>
        <w:pStyle w:val="ListParagraph"/>
        <w:numPr>
          <w:ilvl w:val="0"/>
          <w:numId w:val="1"/>
        </w:numPr>
      </w:pPr>
      <w:r>
        <w:t xml:space="preserve">Zálohovanie priečinka zabezpečuje IT podľa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highlight w:val="yellow"/>
        </w:rPr>
        <w:t xml:space="preserve">[DOPLNIŤ: ďalšie]</w:t>
      </w:r>
    </w:p>
    <w:p>
      <w:pPr>
        <w:pStyle w:val="Heading1"/>
        <w:keepNext/>
      </w:pPr>
      <w:r>
        <w:t xml:space="preserve">5. Záver</w:t>
      </w:r>
    </w:p>
    <w:p>
      <w:r>
        <w:t xml:space="preserve">Aplikácia SOP Archív [je / nie je] spôsobilá na používanie na riadenie dokumentácie podľa SOP-SA-01. Uvoľnená do prevádzky dňa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6. Schválenie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VAL-SA-04 Validačná správa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Validačná správa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Validačná správa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VAL-SA-04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VAL-SA-04 – Validačná správa – aplikácia SOP Archív</dc:title>
  <dc:creator/>
  <cp:lastModifiedBy/>
  <dcterms:created xsi:type="dcterms:W3CDTF">2026-10-08T11:56:02Z</dcterms:created>
  <dcterms:modified xsi:type="dcterms:W3CDTF">2026-10-08T11:56:02Z</dcterms:modified>
</cp:coreProperties>
</file>