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85174B" w:rsidRPr="006C6662" w14:paraId="482D922E" w14:textId="77777777" w:rsidTr="003916CF">
        <w:tc>
          <w:tcPr>
            <w:tcW w:w="805" w:type="dxa"/>
          </w:tcPr>
          <w:p w14:paraId="1D53F81E" w14:textId="360E8B02" w:rsidR="007B567D" w:rsidRPr="006C6662" w:rsidRDefault="007B567D" w:rsidP="00992675">
            <w:pPr>
              <w:rPr>
                <w:rFonts w:ascii="Arial" w:hAnsi="Arial" w:cs="Arial"/>
                <w:sz w:val="20"/>
                <w:szCs w:val="20"/>
              </w:rPr>
            </w:pPr>
          </w:p>
        </w:tc>
        <w:tc>
          <w:tcPr>
            <w:tcW w:w="6922" w:type="dxa"/>
          </w:tcPr>
          <w:p w14:paraId="39625EFB" w14:textId="387361D0" w:rsidR="007B567D" w:rsidRPr="006C6662" w:rsidRDefault="005A7AC9" w:rsidP="00E03A34">
            <w:pPr>
              <w:pStyle w:val="Heading1"/>
            </w:pPr>
            <w:bookmarkStart w:id="0" w:name="_Toc184813174"/>
            <w:bookmarkStart w:id="1" w:name="_Toc184813190"/>
            <w:bookmarkStart w:id="2" w:name="_Toc184813394"/>
            <w:r w:rsidRPr="006C6662">
              <w:t>TIEKĖJŲ PAŠALINIMO PAGRIND</w:t>
            </w:r>
            <w:bookmarkEnd w:id="0"/>
            <w:bookmarkEnd w:id="1"/>
            <w:bookmarkEnd w:id="2"/>
            <w:r w:rsidR="00DD328C">
              <w:t>AI</w:t>
            </w:r>
          </w:p>
        </w:tc>
        <w:tc>
          <w:tcPr>
            <w:tcW w:w="6668" w:type="dxa"/>
          </w:tcPr>
          <w:p w14:paraId="0DE292FC" w14:textId="256772D6" w:rsidR="007B567D" w:rsidRPr="006C6662" w:rsidRDefault="00DD328C" w:rsidP="00D73317">
            <w:pPr>
              <w:spacing w:before="120" w:after="120"/>
              <w:jc w:val="center"/>
              <w:rPr>
                <w:rFonts w:ascii="Arial" w:hAnsi="Arial" w:cs="Arial"/>
                <w:sz w:val="20"/>
                <w:szCs w:val="20"/>
                <w:lang w:val="en-US"/>
              </w:rPr>
            </w:pPr>
            <w:r w:rsidRPr="002E5EB7">
              <w:rPr>
                <w:rFonts w:ascii="Arial" w:hAnsi="Arial" w:cs="Arial"/>
                <w:b/>
                <w:bCs/>
                <w:sz w:val="20"/>
                <w:szCs w:val="20"/>
              </w:rPr>
              <w:t>GROUNDS FOR EXCLUSION OF SUPPLIERS</w:t>
            </w:r>
          </w:p>
        </w:tc>
      </w:tr>
      <w:tr w:rsidR="00B73745" w:rsidRPr="006C6662" w14:paraId="0952D133" w14:textId="77777777" w:rsidTr="003916CF">
        <w:tc>
          <w:tcPr>
            <w:tcW w:w="805" w:type="dxa"/>
          </w:tcPr>
          <w:p w14:paraId="445DF19D" w14:textId="7117BBE0" w:rsidR="00B73745" w:rsidRPr="006C6662" w:rsidRDefault="00286D76" w:rsidP="00992675">
            <w:pPr>
              <w:rPr>
                <w:rFonts w:ascii="Arial" w:hAnsi="Arial" w:cs="Arial"/>
                <w:sz w:val="20"/>
                <w:szCs w:val="20"/>
              </w:rPr>
            </w:pPr>
            <w:r>
              <w:rPr>
                <w:rFonts w:ascii="Arial" w:hAnsi="Arial" w:cs="Arial"/>
                <w:sz w:val="20"/>
                <w:szCs w:val="20"/>
              </w:rPr>
              <w:t>1.</w:t>
            </w:r>
          </w:p>
        </w:tc>
        <w:tc>
          <w:tcPr>
            <w:tcW w:w="6922" w:type="dxa"/>
          </w:tcPr>
          <w:p w14:paraId="630AE4A8" w14:textId="26BD426B" w:rsidR="00B73745" w:rsidRPr="006C6662" w:rsidRDefault="00804621" w:rsidP="005A31CF">
            <w:pPr>
              <w:pStyle w:val="Heading1"/>
              <w:jc w:val="both"/>
            </w:pPr>
            <w:r w:rsidRPr="00804621">
              <w:rPr>
                <w:b w:val="0"/>
                <w:bCs/>
              </w:rPr>
              <w:t xml:space="preserve">Tiekėjas (taip pat, kiekvienas tiekėjų grupės narys atskirai, jei </w:t>
            </w:r>
            <w:r w:rsidR="00B975CF">
              <w:rPr>
                <w:b w:val="0"/>
                <w:bCs/>
              </w:rPr>
              <w:t>P</w:t>
            </w:r>
            <w:r w:rsidRPr="00804621">
              <w:rPr>
                <w:b w:val="0"/>
                <w:bCs/>
              </w:rPr>
              <w:t>araišką teikia tiekėjų grupė), o tiekėjui remiantis ūkio subjektų pajėgumais pagal PĮ 62 straipsnį – kiekvienas ūkio subjektas atskirai, turi atitikti šiame priede nustatytus reikalavimus dėl pašalinimo pagrindų nebuvimo.</w:t>
            </w:r>
          </w:p>
        </w:tc>
        <w:tc>
          <w:tcPr>
            <w:tcW w:w="6668" w:type="dxa"/>
          </w:tcPr>
          <w:p w14:paraId="33F2EBF4" w14:textId="1C6BD2FF" w:rsidR="00B73745" w:rsidRPr="00804621" w:rsidRDefault="005A31CF" w:rsidP="005A31CF">
            <w:pPr>
              <w:spacing w:before="120" w:after="120"/>
              <w:jc w:val="both"/>
              <w:rPr>
                <w:rFonts w:ascii="Arial" w:hAnsi="Arial" w:cs="Arial"/>
                <w:b/>
                <w:bCs/>
                <w:sz w:val="20"/>
                <w:szCs w:val="20"/>
              </w:rPr>
            </w:pPr>
            <w:r w:rsidRPr="005A31CF">
              <w:rPr>
                <w:rFonts w:ascii="Arial" w:hAnsi="Arial" w:cs="Arial"/>
                <w:sz w:val="20"/>
                <w:szCs w:val="20"/>
                <w:lang w:val="en-US"/>
              </w:rPr>
              <w:t xml:space="preserve">The Supplier (also, each member of the group of suppliers separately, if the </w:t>
            </w:r>
            <w:r w:rsidR="00B975CF">
              <w:rPr>
                <w:rFonts w:ascii="Arial" w:hAnsi="Arial" w:cs="Arial"/>
                <w:sz w:val="20"/>
                <w:szCs w:val="20"/>
                <w:lang w:val="en-US"/>
              </w:rPr>
              <w:t>A</w:t>
            </w:r>
            <w:r w:rsidRPr="005A31CF">
              <w:rPr>
                <w:rFonts w:ascii="Arial" w:hAnsi="Arial" w:cs="Arial"/>
                <w:sz w:val="20"/>
                <w:szCs w:val="20"/>
                <w:lang w:val="en-US"/>
              </w:rPr>
              <w:t xml:space="preserve">pplication is submitted by a group of suppliers), and each economic entity separately, if the </w:t>
            </w:r>
            <w:r w:rsidR="00B975CF">
              <w:rPr>
                <w:rFonts w:ascii="Arial" w:hAnsi="Arial" w:cs="Arial"/>
                <w:sz w:val="20"/>
                <w:szCs w:val="20"/>
                <w:lang w:val="en-US"/>
              </w:rPr>
              <w:t>s</w:t>
            </w:r>
            <w:r w:rsidRPr="005A31CF">
              <w:rPr>
                <w:rFonts w:ascii="Arial" w:hAnsi="Arial" w:cs="Arial"/>
                <w:sz w:val="20"/>
                <w:szCs w:val="20"/>
                <w:lang w:val="en-US"/>
              </w:rPr>
              <w:t>upplier relies on the capacities of economic entities according to Article 62 of the LP, must meet the requirements set out in this Annex regarding the absence of grounds for exclusion</w:t>
            </w:r>
            <w:r>
              <w:rPr>
                <w:rFonts w:ascii="Arial" w:hAnsi="Arial" w:cs="Arial"/>
                <w:sz w:val="20"/>
                <w:szCs w:val="20"/>
                <w:lang w:val="en-US"/>
              </w:rPr>
              <w:t>.</w:t>
            </w:r>
          </w:p>
        </w:tc>
      </w:tr>
      <w:tr w:rsidR="00286D76" w:rsidRPr="006C6662" w14:paraId="2657928C" w14:textId="77777777" w:rsidTr="003916CF">
        <w:tc>
          <w:tcPr>
            <w:tcW w:w="805" w:type="dxa"/>
          </w:tcPr>
          <w:p w14:paraId="0D569C75" w14:textId="28CC095A" w:rsidR="00286D76" w:rsidRDefault="00286D76" w:rsidP="00992675">
            <w:pPr>
              <w:rPr>
                <w:rFonts w:ascii="Arial" w:hAnsi="Arial" w:cs="Arial"/>
                <w:sz w:val="20"/>
                <w:szCs w:val="20"/>
              </w:rPr>
            </w:pPr>
            <w:r>
              <w:rPr>
                <w:rFonts w:ascii="Arial" w:hAnsi="Arial" w:cs="Arial"/>
                <w:sz w:val="20"/>
                <w:szCs w:val="20"/>
              </w:rPr>
              <w:t>2.</w:t>
            </w:r>
          </w:p>
        </w:tc>
        <w:tc>
          <w:tcPr>
            <w:tcW w:w="6922" w:type="dxa"/>
          </w:tcPr>
          <w:p w14:paraId="4EBCEE6C" w14:textId="3F284AF3" w:rsidR="00286D76" w:rsidRPr="006C6662" w:rsidRDefault="00804621" w:rsidP="005A31CF">
            <w:pPr>
              <w:pStyle w:val="Heading1"/>
              <w:jc w:val="both"/>
            </w:pPr>
            <w:r w:rsidRPr="00804621">
              <w:rPr>
                <w:b w:val="0"/>
                <w:bCs/>
              </w:rPr>
              <w:t>Tiekėjai nepašalinami iš konkretaus pirkimo procedūros jeigu yra sąlygos, nustatytos VPĮ 46 straipsnio 10 dalyse (tačiau tiekėjas negali pasinaudoti 46 straipsnio 10 dalyje numatyta galimybe VPĮ 46 straipsnio 11 ir 12 dalyse nustatytais atvejais. Taip pat taikomos VPĮ 46 straipsnio 7 ir 8 dalių nuostatos).</w:t>
            </w:r>
          </w:p>
        </w:tc>
        <w:tc>
          <w:tcPr>
            <w:tcW w:w="6668" w:type="dxa"/>
          </w:tcPr>
          <w:p w14:paraId="41138EBC" w14:textId="41D263A2" w:rsidR="00286D76" w:rsidRPr="006C6662" w:rsidRDefault="00B975CF" w:rsidP="005A31CF">
            <w:pPr>
              <w:spacing w:before="120" w:after="120"/>
              <w:jc w:val="both"/>
              <w:rPr>
                <w:rFonts w:ascii="Arial" w:hAnsi="Arial" w:cs="Arial"/>
                <w:b/>
                <w:bCs/>
                <w:sz w:val="20"/>
                <w:szCs w:val="20"/>
                <w:lang w:val="en-GB"/>
              </w:rPr>
            </w:pPr>
            <w:r w:rsidRPr="005A31CF">
              <w:rPr>
                <w:rFonts w:ascii="Arial" w:hAnsi="Arial" w:cs="Arial"/>
                <w:sz w:val="20"/>
                <w:szCs w:val="20"/>
                <w:lang w:val="en-US"/>
              </w:rPr>
              <w:t xml:space="preserve">Suppliers are not excluded from the </w:t>
            </w:r>
            <w:r w:rsidR="00DC6EE3">
              <w:rPr>
                <w:rFonts w:ascii="Arial" w:hAnsi="Arial" w:cs="Arial"/>
                <w:sz w:val="20"/>
                <w:szCs w:val="20"/>
                <w:lang w:val="en-US"/>
              </w:rPr>
              <w:t>S</w:t>
            </w:r>
            <w:r w:rsidRPr="005A31CF">
              <w:rPr>
                <w:rFonts w:ascii="Arial" w:hAnsi="Arial" w:cs="Arial"/>
                <w:sz w:val="20"/>
                <w:szCs w:val="20"/>
                <w:lang w:val="en-US"/>
              </w:rPr>
              <w:t xml:space="preserve">pecific </w:t>
            </w:r>
            <w:r w:rsidR="00DC6EE3">
              <w:rPr>
                <w:rFonts w:ascii="Arial" w:hAnsi="Arial" w:cs="Arial"/>
                <w:sz w:val="20"/>
                <w:szCs w:val="20"/>
                <w:lang w:val="en-US"/>
              </w:rPr>
              <w:t>P</w:t>
            </w:r>
            <w:r w:rsidRPr="005A31CF">
              <w:rPr>
                <w:rFonts w:ascii="Arial" w:hAnsi="Arial" w:cs="Arial"/>
                <w:sz w:val="20"/>
                <w:szCs w:val="20"/>
                <w:lang w:val="en-US"/>
              </w:rPr>
              <w:t xml:space="preserve">rocurement procedure if the conditions specified in Article 46 (10) of the LP are met (however, the </w:t>
            </w:r>
            <w:r w:rsidR="00DC6EE3">
              <w:rPr>
                <w:rFonts w:ascii="Arial" w:hAnsi="Arial" w:cs="Arial"/>
                <w:sz w:val="20"/>
                <w:szCs w:val="20"/>
                <w:lang w:val="en-US"/>
              </w:rPr>
              <w:t>s</w:t>
            </w:r>
            <w:r w:rsidRPr="005A31CF">
              <w:rPr>
                <w:rFonts w:ascii="Arial" w:hAnsi="Arial" w:cs="Arial"/>
                <w:sz w:val="20"/>
                <w:szCs w:val="20"/>
                <w:lang w:val="en-US"/>
              </w:rPr>
              <w:t>upplier cannot use the opportunity provided in Article 46 (10) of the LP in the cases specified in Articles 46 (11) and (12) of the LP. The provisions of Articles 46 (7) and (8) of the LP also apply)</w:t>
            </w:r>
            <w:r w:rsidR="00DC6EE3">
              <w:rPr>
                <w:rFonts w:ascii="Arial" w:hAnsi="Arial" w:cs="Arial"/>
                <w:sz w:val="20"/>
                <w:szCs w:val="20"/>
                <w:lang w:val="en-US"/>
              </w:rPr>
              <w:t>.</w:t>
            </w:r>
          </w:p>
        </w:tc>
      </w:tr>
      <w:tr w:rsidR="00286D76" w:rsidRPr="006C6662" w14:paraId="05F3A6F5" w14:textId="77777777" w:rsidTr="003916CF">
        <w:tc>
          <w:tcPr>
            <w:tcW w:w="805" w:type="dxa"/>
          </w:tcPr>
          <w:p w14:paraId="4F4C1F24" w14:textId="3B212D0B" w:rsidR="00286D76" w:rsidRDefault="00286D76" w:rsidP="00992675">
            <w:pPr>
              <w:rPr>
                <w:rFonts w:ascii="Arial" w:hAnsi="Arial" w:cs="Arial"/>
                <w:sz w:val="20"/>
                <w:szCs w:val="20"/>
              </w:rPr>
            </w:pPr>
            <w:r>
              <w:rPr>
                <w:rFonts w:ascii="Arial" w:hAnsi="Arial" w:cs="Arial"/>
                <w:sz w:val="20"/>
                <w:szCs w:val="20"/>
              </w:rPr>
              <w:t>3.</w:t>
            </w:r>
          </w:p>
        </w:tc>
        <w:tc>
          <w:tcPr>
            <w:tcW w:w="6922" w:type="dxa"/>
          </w:tcPr>
          <w:p w14:paraId="36538BCF" w14:textId="6C3D6205" w:rsidR="00286D76" w:rsidRPr="006C6662" w:rsidRDefault="00804621" w:rsidP="005A31CF">
            <w:pPr>
              <w:pStyle w:val="Heading1"/>
              <w:jc w:val="both"/>
            </w:pPr>
            <w:r w:rsidRPr="00804621">
              <w:rPr>
                <w:b w:val="0"/>
                <w:bCs/>
              </w:rPr>
              <w:t>Perkantysis subjektas netikrina fizinių asmenų (specialistų), kurių pajėgumais tiekėjas remiasi pagal PĮ 62 straipsnį ir kuriuos, pirkimo laimėjimo atveju, tiekėjas ketina įdarbinti, (kvazisubtiekėjų) pašalinimo pagrindų.</w:t>
            </w:r>
          </w:p>
        </w:tc>
        <w:tc>
          <w:tcPr>
            <w:tcW w:w="6668" w:type="dxa"/>
          </w:tcPr>
          <w:p w14:paraId="3E2754F9" w14:textId="4A9253EC" w:rsidR="00286D76" w:rsidRPr="00DC6EE3" w:rsidRDefault="005A31CF" w:rsidP="005A31CF">
            <w:pPr>
              <w:spacing w:before="120" w:after="120"/>
              <w:jc w:val="both"/>
              <w:rPr>
                <w:rFonts w:ascii="Arial" w:hAnsi="Arial" w:cs="Arial"/>
                <w:sz w:val="20"/>
                <w:szCs w:val="20"/>
                <w:lang w:val="en-US"/>
              </w:rPr>
            </w:pPr>
            <w:r w:rsidRPr="005A31CF">
              <w:rPr>
                <w:rFonts w:ascii="Arial" w:hAnsi="Arial" w:cs="Arial"/>
                <w:sz w:val="20"/>
                <w:szCs w:val="20"/>
                <w:lang w:val="en-US"/>
              </w:rPr>
              <w:t>The Contracting Entity does not check the grounds for exclusion of natural persons (specialists) on whose capacities the Supplier relies according to Article 62 of the LP and whom the Supplier intends to employ in case of winning the procurement (quasi-subcontractors)</w:t>
            </w:r>
            <w:r w:rsidR="00DC6EE3">
              <w:rPr>
                <w:rFonts w:ascii="Arial" w:hAnsi="Arial" w:cs="Arial"/>
                <w:sz w:val="20"/>
                <w:szCs w:val="20"/>
                <w:lang w:val="en-US"/>
              </w:rPr>
              <w:t>.</w:t>
            </w:r>
          </w:p>
        </w:tc>
      </w:tr>
      <w:tr w:rsidR="00286D76" w:rsidRPr="006C6662" w14:paraId="396791DB" w14:textId="77777777" w:rsidTr="003916CF">
        <w:tc>
          <w:tcPr>
            <w:tcW w:w="805" w:type="dxa"/>
          </w:tcPr>
          <w:p w14:paraId="66659447" w14:textId="110CA3E5" w:rsidR="00286D76" w:rsidRDefault="00286D76" w:rsidP="00992675">
            <w:pPr>
              <w:rPr>
                <w:rFonts w:ascii="Arial" w:hAnsi="Arial" w:cs="Arial"/>
                <w:sz w:val="20"/>
                <w:szCs w:val="20"/>
              </w:rPr>
            </w:pPr>
            <w:r>
              <w:rPr>
                <w:rFonts w:ascii="Arial" w:hAnsi="Arial" w:cs="Arial"/>
                <w:sz w:val="20"/>
                <w:szCs w:val="20"/>
              </w:rPr>
              <w:t>4.</w:t>
            </w:r>
          </w:p>
        </w:tc>
        <w:tc>
          <w:tcPr>
            <w:tcW w:w="6922" w:type="dxa"/>
          </w:tcPr>
          <w:p w14:paraId="61F66778" w14:textId="2969BECC" w:rsidR="00286D76" w:rsidRPr="00804621" w:rsidRDefault="00804621" w:rsidP="00804621">
            <w:pPr>
              <w:pStyle w:val="Heading1"/>
              <w:jc w:val="both"/>
              <w:rPr>
                <w:b w:val="0"/>
                <w:bCs/>
              </w:rPr>
            </w:pPr>
            <w:r w:rsidRPr="00804621">
              <w:rPr>
                <w:b w:val="0"/>
                <w:bCs/>
              </w:rPr>
              <w:t>Tiekėjų pašalinimo pagrindai ir jų nebuvimą patvirtinantys dokumentai:</w:t>
            </w:r>
          </w:p>
        </w:tc>
        <w:tc>
          <w:tcPr>
            <w:tcW w:w="6668" w:type="dxa"/>
          </w:tcPr>
          <w:p w14:paraId="44EC5437" w14:textId="206491EB" w:rsidR="00286D76" w:rsidRPr="00CC3D3B" w:rsidRDefault="00CC3D3B" w:rsidP="00CC3D3B">
            <w:pPr>
              <w:spacing w:before="120" w:after="120"/>
              <w:jc w:val="both"/>
              <w:rPr>
                <w:rFonts w:ascii="Arial" w:hAnsi="Arial" w:cs="Arial"/>
                <w:sz w:val="20"/>
                <w:szCs w:val="20"/>
                <w:lang w:val="en-US"/>
              </w:rPr>
            </w:pPr>
            <w:r w:rsidRPr="00CC3D3B">
              <w:rPr>
                <w:rFonts w:ascii="Arial" w:hAnsi="Arial" w:cs="Arial"/>
                <w:sz w:val="20"/>
                <w:szCs w:val="20"/>
                <w:lang w:val="en-US"/>
              </w:rPr>
              <w:t>Grounds for exclusion of suppliers and documents confirming their absence:</w:t>
            </w:r>
          </w:p>
        </w:tc>
      </w:tr>
    </w:tbl>
    <w:p w14:paraId="2420B448" w14:textId="77777777" w:rsidR="00804621" w:rsidRDefault="00804621" w:rsidP="00F35E60">
      <w:pPr>
        <w:spacing w:after="0"/>
        <w:ind w:right="-314"/>
        <w:jc w:val="right"/>
        <w:rPr>
          <w:rFonts w:ascii="Arial" w:hAnsi="Arial" w:cs="Arial"/>
          <w:color w:val="FF0000"/>
          <w:sz w:val="20"/>
          <w:szCs w:val="20"/>
        </w:rPr>
      </w:pPr>
    </w:p>
    <w:p w14:paraId="5C75D162" w14:textId="77777777" w:rsidR="00804621"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rPr>
        <w:t>1 lentelė</w:t>
      </w:r>
      <w:r w:rsidR="00804621" w:rsidRPr="00804621">
        <w:rPr>
          <w:rFonts w:ascii="Arial" w:hAnsi="Arial" w:cs="Arial"/>
          <w:color w:val="000000" w:themeColor="text1"/>
          <w:sz w:val="20"/>
          <w:szCs w:val="20"/>
        </w:rPr>
        <w:t xml:space="preserve"> </w:t>
      </w:r>
      <w:r w:rsidRPr="00804621">
        <w:rPr>
          <w:rFonts w:ascii="Arial" w:hAnsi="Arial" w:cs="Arial"/>
          <w:color w:val="000000" w:themeColor="text1"/>
          <w:sz w:val="20"/>
          <w:szCs w:val="20"/>
        </w:rPr>
        <w:t>/</w:t>
      </w:r>
    </w:p>
    <w:p w14:paraId="43251559" w14:textId="3E624ECD" w:rsidR="00CA496B"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9169FDD" w14:textId="2588EF34" w:rsidR="00A7781A" w:rsidRPr="00FC1D80"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vMerge w:val="restart"/>
          </w:tcPr>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Entities established outside Lithuania will be required to provide the type of certificate and such documentary evidence as is provided in the European Commission's Information Document Repository E-</w:t>
            </w:r>
            <w:r w:rsidRPr="006C6662">
              <w:rPr>
                <w:rFonts w:ascii="Arial" w:hAnsi="Arial" w:cs="Arial"/>
                <w:color w:val="000000"/>
                <w:sz w:val="20"/>
                <w:szCs w:val="20"/>
                <w:lang w:val="en-GB"/>
              </w:rPr>
              <w:lastRenderedPageBreak/>
              <w:t xml:space="preserv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 xml:space="preserve">Laikoma, kad atitinkamos padėties dėl interesų konflikto negalima ištaisyti, jeigu į interesų konfliktą patekę asmenys </w:t>
            </w:r>
            <w:r w:rsidRPr="006C6662">
              <w:rPr>
                <w:rFonts w:ascii="Arial" w:hAnsi="Arial" w:cs="Arial"/>
                <w:color w:val="000000"/>
                <w:sz w:val="20"/>
                <w:szCs w:val="20"/>
              </w:rPr>
              <w:lastRenderedPageBreak/>
              <w:t>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lastRenderedPageBreak/>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 xml:space="preserve">It is considered that the respective situation cannot be remedied due to a conflict of interest if the persons involved in the conflict </w:t>
            </w:r>
            <w:r w:rsidRPr="006C6662">
              <w:rPr>
                <w:rFonts w:ascii="Arial" w:hAnsi="Arial" w:cs="Arial"/>
                <w:iCs/>
                <w:color w:val="000000"/>
                <w:sz w:val="20"/>
                <w:szCs w:val="20"/>
                <w:lang w:val="en-GB"/>
              </w:rPr>
              <w:lastRenderedPageBreak/>
              <w:t>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w:t>
            </w:r>
            <w:r w:rsidRPr="006C6662">
              <w:rPr>
                <w:rFonts w:ascii="Arial" w:hAnsi="Arial" w:cs="Arial"/>
                <w:iCs/>
                <w:color w:val="000000"/>
                <w:sz w:val="20"/>
                <w:szCs w:val="20"/>
              </w:rPr>
              <w:lastRenderedPageBreak/>
              <w:t>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6C6662">
              <w:rPr>
                <w:rFonts w:ascii="Arial" w:hAnsi="Arial" w:cs="Arial"/>
                <w:color w:val="000000" w:themeColor="text1"/>
                <w:sz w:val="20"/>
                <w:szCs w:val="20"/>
                <w:lang w:val="en-GB"/>
              </w:rPr>
              <w:lastRenderedPageBreak/>
              <w:t>procedures in the last one year or other similar sanctions.</w:t>
            </w:r>
          </w:p>
        </w:tc>
        <w:tc>
          <w:tcPr>
            <w:tcW w:w="2835" w:type="dxa"/>
          </w:tcPr>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4FFDC206" w14:textId="77777777" w:rsidR="00A7781A" w:rsidRPr="006C6662" w:rsidRDefault="00A7781A" w:rsidP="001A02D9">
            <w:pPr>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25D15D5" w14:textId="16BDACD9" w:rsidR="007665F9" w:rsidRPr="00556A92" w:rsidRDefault="00A7781A"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w:t>
            </w:r>
            <w:r w:rsidRPr="006C6662">
              <w:rPr>
                <w:rFonts w:ascii="Arial" w:hAnsi="Arial" w:cs="Arial"/>
                <w:iCs/>
                <w:color w:val="000000"/>
                <w:sz w:val="20"/>
                <w:szCs w:val="20"/>
              </w:rPr>
              <w:lastRenderedPageBreak/>
              <w:t xml:space="preserve">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w:t>
            </w:r>
            <w:r w:rsidRPr="006C6662">
              <w:rPr>
                <w:rFonts w:ascii="Arial" w:hAnsi="Arial" w:cs="Arial"/>
                <w:iCs/>
                <w:color w:val="000000" w:themeColor="text1"/>
                <w:sz w:val="20"/>
                <w:szCs w:val="20"/>
                <w:lang w:val="en-GB"/>
              </w:rPr>
              <w:lastRenderedPageBreak/>
              <w:t>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w:t>
            </w:r>
            <w:r w:rsidRPr="00A462D5">
              <w:rPr>
                <w:rFonts w:ascii="Arial" w:hAnsi="Arial" w:cs="Arial"/>
                <w:color w:val="000000"/>
                <w:sz w:val="20"/>
                <w:szCs w:val="20"/>
              </w:rPr>
              <w:lastRenderedPageBreak/>
              <w:t>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Default="00812016" w:rsidP="00812016">
            <w:pPr>
              <w:ind w:left="34"/>
              <w:jc w:val="both"/>
              <w:rPr>
                <w:rFonts w:ascii="Arial" w:hAnsi="Arial" w:cs="Arial"/>
                <w:color w:val="000000"/>
                <w:sz w:val="20"/>
                <w:szCs w:val="20"/>
              </w:rPr>
            </w:pPr>
          </w:p>
          <w:p w14:paraId="519F1737" w14:textId="77777777" w:rsidR="00C077B5" w:rsidRDefault="00C077B5" w:rsidP="00812016">
            <w:pPr>
              <w:ind w:left="34"/>
              <w:jc w:val="both"/>
              <w:rPr>
                <w:rFonts w:ascii="Arial" w:hAnsi="Arial" w:cs="Arial"/>
                <w:color w:val="000000"/>
                <w:sz w:val="20"/>
                <w:szCs w:val="20"/>
              </w:rPr>
            </w:pPr>
          </w:p>
          <w:p w14:paraId="420DF512" w14:textId="77777777" w:rsidR="00C077B5" w:rsidRPr="006C6662" w:rsidRDefault="00C077B5"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D124A3" w14:textId="1C8D68B5" w:rsidR="00812016" w:rsidRPr="00C077B5" w:rsidRDefault="00812016" w:rsidP="00C077B5">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280C9BB6" w:rsidR="00812016" w:rsidRDefault="00C077B5" w:rsidP="00A462D5">
            <w:pPr>
              <w:ind w:left="34"/>
              <w:jc w:val="both"/>
              <w:rPr>
                <w:rFonts w:ascii="Arial" w:hAnsi="Arial" w:cs="Arial"/>
                <w:color w:val="000000"/>
                <w:sz w:val="20"/>
                <w:szCs w:val="20"/>
              </w:rPr>
            </w:pPr>
            <w:hyperlink r:id="rId11" w:history="1">
              <w:r w:rsidRPr="00F61DEE">
                <w:rPr>
                  <w:rStyle w:val="Hyperlink"/>
                  <w:rFonts w:ascii="Arial" w:hAnsi="Arial" w:cs="Arial"/>
                  <w:sz w:val="20"/>
                  <w:szCs w:val="20"/>
                </w:rPr>
                <w:t>https://vpt.lrv.lt/lt/pasalinimo-pagrindai-1/nepatikimu-koncesininku-sarasas-1/nepatikimu-koncesininku-sarasas/</w:t>
              </w:r>
            </w:hyperlink>
          </w:p>
          <w:p w14:paraId="47404728" w14:textId="77777777" w:rsidR="00C077B5" w:rsidRPr="00A4533A" w:rsidRDefault="00C077B5" w:rsidP="00A462D5">
            <w:pPr>
              <w:ind w:left="34"/>
              <w:jc w:val="both"/>
              <w:rPr>
                <w:rFonts w:ascii="Arial" w:hAnsi="Arial" w:cs="Arial"/>
                <w:color w:val="000000"/>
                <w:sz w:val="20"/>
                <w:szCs w:val="20"/>
              </w:rPr>
            </w:pP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6B7B8DE" w14:textId="2C78A2CE" w:rsidR="00671288" w:rsidRPr="00556A92" w:rsidRDefault="00671288"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Default="008F1F04" w:rsidP="008F1F04">
            <w:pPr>
              <w:jc w:val="both"/>
              <w:rPr>
                <w:rFonts w:ascii="Arial" w:hAnsi="Arial" w:cs="Arial"/>
                <w:color w:val="000000"/>
                <w:sz w:val="20"/>
                <w:szCs w:val="20"/>
              </w:rPr>
            </w:pPr>
          </w:p>
          <w:p w14:paraId="63FB0EB8" w14:textId="77777777" w:rsidR="003244EC" w:rsidRPr="008F1F04" w:rsidRDefault="003244EC" w:rsidP="008F1F04">
            <w:pPr>
              <w:jc w:val="both"/>
              <w:rPr>
                <w:rFonts w:ascii="Arial" w:hAnsi="Arial" w:cs="Arial"/>
                <w:color w:val="000000"/>
                <w:sz w:val="20"/>
                <w:szCs w:val="20"/>
              </w:rPr>
            </w:pPr>
          </w:p>
          <w:p w14:paraId="6AD57579" w14:textId="77777777" w:rsidR="008F1F04" w:rsidRPr="008F1F04" w:rsidRDefault="008F1F04" w:rsidP="003244EC">
            <w:pPr>
              <w:jc w:val="both"/>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Default="008F1F04" w:rsidP="008F1F04">
            <w:pPr>
              <w:ind w:left="34"/>
              <w:jc w:val="both"/>
              <w:rPr>
                <w:rFonts w:ascii="Arial" w:hAnsi="Arial" w:cs="Arial"/>
                <w:sz w:val="20"/>
                <w:szCs w:val="20"/>
              </w:rPr>
            </w:pPr>
          </w:p>
          <w:p w14:paraId="6D5FD210" w14:textId="77777777" w:rsidR="006364DD" w:rsidRDefault="006364DD" w:rsidP="008F1F04">
            <w:pPr>
              <w:ind w:left="34"/>
              <w:jc w:val="both"/>
              <w:rPr>
                <w:rFonts w:ascii="Arial" w:hAnsi="Arial" w:cs="Arial"/>
                <w:sz w:val="20"/>
                <w:szCs w:val="20"/>
              </w:rPr>
            </w:pPr>
          </w:p>
          <w:p w14:paraId="023AFBCB" w14:textId="77777777" w:rsidR="006364DD" w:rsidRPr="008F1F04" w:rsidRDefault="006364DD"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8F1F04">
              <w:rPr>
                <w:rFonts w:ascii="Arial" w:hAnsi="Arial" w:cs="Arial"/>
                <w:color w:val="000000"/>
                <w:sz w:val="20"/>
                <w:szCs w:val="20"/>
              </w:rPr>
              <w:lastRenderedPageBreak/>
              <w:t xml:space="preserve">Komisijos informacinėje dokumentų saugykloje </w:t>
            </w:r>
          </w:p>
          <w:p w14:paraId="4BF8CFD0" w14:textId="6C6270EC" w:rsidR="008F1F04" w:rsidRPr="006364DD" w:rsidRDefault="008F1F04" w:rsidP="006364DD">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tc>
        <w:tc>
          <w:tcPr>
            <w:tcW w:w="2660" w:type="dxa"/>
          </w:tcPr>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lastRenderedPageBreak/>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2594279"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w:t>
            </w:r>
            <w:r w:rsidRPr="008F1F04">
              <w:rPr>
                <w:rFonts w:ascii="Arial" w:hAnsi="Arial" w:cs="Arial"/>
                <w:color w:val="000000"/>
                <w:sz w:val="20"/>
                <w:szCs w:val="20"/>
                <w:lang w:val="en-GB"/>
              </w:rPr>
              <w:lastRenderedPageBreak/>
              <w:t xml:space="preserve">provided in the European Commission's Information Document Repository E-Certis: </w:t>
            </w:r>
            <w:r w:rsidRPr="008F1F04">
              <w:rPr>
                <w:rFonts w:ascii="Arial" w:hAnsi="Arial" w:cs="Arial"/>
                <w:color w:val="000000"/>
                <w:sz w:val="20"/>
                <w:szCs w:val="20"/>
              </w:rPr>
              <w:t>https://ec.europa.eu/tools/ecertis/</w:t>
            </w:r>
            <w:r w:rsidR="006364DD">
              <w:rPr>
                <w:rFonts w:ascii="Arial" w:hAnsi="Arial" w:cs="Arial"/>
                <w:color w:val="000000"/>
                <w:sz w:val="20"/>
                <w:szCs w:val="20"/>
              </w:rPr>
              <w:t>.</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7AD5F0A7" w14:textId="77777777" w:rsidR="002459FB" w:rsidRDefault="002459FB"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D762C" w:rsidRPr="00CD762C" w14:paraId="5BD6A5B7" w14:textId="77777777" w:rsidTr="00E56006">
        <w:tc>
          <w:tcPr>
            <w:tcW w:w="928" w:type="dxa"/>
          </w:tcPr>
          <w:p w14:paraId="4175394D" w14:textId="5C36FE8F" w:rsidR="00CD762C" w:rsidRPr="00CD762C" w:rsidRDefault="00CD762C" w:rsidP="00CD762C">
            <w:pPr>
              <w:rPr>
                <w:rFonts w:ascii="Arial" w:hAnsi="Arial" w:cs="Arial"/>
                <w:sz w:val="20"/>
                <w:szCs w:val="20"/>
              </w:rPr>
            </w:pPr>
            <w:r w:rsidRPr="00CD762C">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57879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sz w:val="20"/>
                <w:szCs w:val="20"/>
                <w:lang w:eastAsia="en-US"/>
              </w:rPr>
              <w:t>Tiekėjas arba jo atsakingas asmuo, nurodytas VPĮ 46 straipsnio 2 dalies 2 punkte, nuteistas už šią nusikalstamą veiką:</w:t>
            </w:r>
          </w:p>
          <w:p w14:paraId="66F8FE4C"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1) dalyvavimą nusikalstamame susivienijime, jo organizavimą ar vadovavimą jam;</w:t>
            </w:r>
          </w:p>
          <w:p w14:paraId="7940990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2) kyšininkavimą, prekybą poveikiu, papirkimą;</w:t>
            </w:r>
          </w:p>
          <w:p w14:paraId="3E3B7F3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w:t>
            </w:r>
            <w:r w:rsidRPr="00CD762C">
              <w:rPr>
                <w:rFonts w:ascii="Arial" w:hAnsi="Arial" w:cs="Arial"/>
                <w:bCs/>
                <w:sz w:val="20"/>
                <w:szCs w:val="20"/>
                <w:lang w:eastAsia="en-US"/>
              </w:rPr>
              <w:lastRenderedPageBreak/>
              <w:t>tvarkymą ar piktnaudžiavimą, kai šiomis nusikalstamomis veikomis kėsinamasi į Europos Sąjungos finansinius interesus, kaip apibrėžta Konvencijos dėl Europos Bendrijų finansinių interesų apsaugos 1 straipsnyje;</w:t>
            </w:r>
          </w:p>
          <w:p w14:paraId="0B8BC9D5"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4) nusikalstamą bankrotą;</w:t>
            </w:r>
          </w:p>
          <w:p w14:paraId="0CCA9EFD"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5) teroristinį ir su teroristine veikla susijusį nusikaltimą;</w:t>
            </w:r>
          </w:p>
          <w:p w14:paraId="544202A3"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6) nusikalstamu būdu gauto turto legalizavimą;</w:t>
            </w:r>
          </w:p>
          <w:p w14:paraId="036BFFEF"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7) prekybą žmonėmis, vaiko pirkimą arba pardavimą;</w:t>
            </w:r>
          </w:p>
          <w:p w14:paraId="614629B2"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5BBA8281"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1D2D7DD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Laikoma, kad tiekėjas arba jo atsakingas asmuo nuteistas už aukščiau nurodytą nusikalstamą veiką, kai dėl:</w:t>
            </w:r>
          </w:p>
          <w:p w14:paraId="75412E97" w14:textId="77777777" w:rsidR="00CD762C" w:rsidRPr="00CD762C" w:rsidRDefault="00CD762C" w:rsidP="00CD762C">
            <w:pPr>
              <w:pStyle w:val="NoSpacing"/>
              <w:spacing w:line="256" w:lineRule="auto"/>
              <w:jc w:val="both"/>
              <w:rPr>
                <w:rFonts w:ascii="Arial" w:hAnsi="Arial" w:cs="Arial"/>
                <w:bCs/>
                <w:sz w:val="20"/>
                <w:szCs w:val="20"/>
                <w:lang w:eastAsia="en-US"/>
              </w:rPr>
            </w:pPr>
            <w:r w:rsidRPr="00CD762C">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0A54B5E"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55375394" w14:textId="77777777" w:rsidR="00CD762C" w:rsidRPr="00CD762C" w:rsidRDefault="00CD762C" w:rsidP="00CD762C">
            <w:pPr>
              <w:pStyle w:val="NoSpacing"/>
              <w:spacing w:line="256" w:lineRule="auto"/>
              <w:jc w:val="both"/>
              <w:rPr>
                <w:rFonts w:ascii="Arial" w:hAnsi="Arial" w:cs="Arial"/>
                <w:sz w:val="20"/>
                <w:szCs w:val="20"/>
                <w:lang w:eastAsia="en-US"/>
              </w:rPr>
            </w:pPr>
            <w:r w:rsidRPr="00CD762C">
              <w:rPr>
                <w:rFonts w:ascii="Arial" w:hAnsi="Arial" w:cs="Arial"/>
                <w:sz w:val="20"/>
                <w:szCs w:val="20"/>
                <w:lang w:eastAsia="en-US"/>
              </w:rPr>
              <w:t>2) tiekėjo, kuris yra juridinis asmuo, kita organizacija ar jos </w:t>
            </w:r>
            <w:r w:rsidRPr="00CD762C">
              <w:rPr>
                <w:rFonts w:ascii="Arial" w:hAnsi="Arial" w:cs="Arial"/>
                <w:b/>
                <w:bCs/>
                <w:sz w:val="20"/>
                <w:szCs w:val="20"/>
                <w:lang w:eastAsia="en-US"/>
              </w:rPr>
              <w:t>struktūrinis</w:t>
            </w:r>
            <w:r w:rsidRPr="00CD762C">
              <w:rPr>
                <w:rFonts w:ascii="Arial" w:hAnsi="Arial" w:cs="Arial"/>
                <w:sz w:val="20"/>
                <w:szCs w:val="20"/>
                <w:lang w:eastAsia="en-US"/>
              </w:rPr>
              <w:t xml:space="preserve">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w:t>
            </w:r>
            <w:r w:rsidRPr="00CD762C">
              <w:rPr>
                <w:rFonts w:ascii="Arial" w:hAnsi="Arial" w:cs="Arial"/>
                <w:sz w:val="20"/>
                <w:szCs w:val="20"/>
                <w:lang w:eastAsia="en-US"/>
              </w:rPr>
              <w:lastRenderedPageBreak/>
              <w:t>buvo priimtas ir įsiteisėjęs apkaltinamasis teismo nuosprendis ir šis asmuo turi neišnykusį ar nepanaikintą teistumą;</w:t>
            </w:r>
          </w:p>
          <w:p w14:paraId="468E3127" w14:textId="77777777" w:rsidR="00CD762C" w:rsidRPr="00CD762C" w:rsidRDefault="00CD762C" w:rsidP="00CD762C">
            <w:pPr>
              <w:pStyle w:val="NoSpacing"/>
              <w:spacing w:line="256" w:lineRule="auto"/>
              <w:jc w:val="both"/>
              <w:rPr>
                <w:rFonts w:ascii="Arial" w:hAnsi="Arial" w:cs="Arial"/>
                <w:color w:val="00B050"/>
                <w:sz w:val="20"/>
                <w:szCs w:val="20"/>
                <w:lang w:eastAsia="en-US"/>
              </w:rPr>
            </w:pPr>
          </w:p>
          <w:p w14:paraId="4924118B" w14:textId="796552C9" w:rsidR="00CD762C" w:rsidRPr="00CD762C" w:rsidRDefault="00CD762C" w:rsidP="00CD762C">
            <w:pPr>
              <w:jc w:val="both"/>
              <w:rPr>
                <w:rFonts w:ascii="Arial" w:hAnsi="Arial" w:cs="Arial"/>
                <w:color w:val="000000"/>
                <w:sz w:val="20"/>
                <w:szCs w:val="20"/>
              </w:rPr>
            </w:pPr>
            <w:r w:rsidRPr="00CD762C">
              <w:rPr>
                <w:rFonts w:ascii="Arial" w:hAnsi="Arial" w:cs="Arial"/>
                <w:bCs/>
                <w:sz w:val="20"/>
                <w:szCs w:val="20"/>
              </w:rPr>
              <w:t xml:space="preserve">3) tiekėjo, kuris yra juridinis asmuo, kita organizacija ar jos </w:t>
            </w:r>
            <w:r w:rsidRPr="00CD762C">
              <w:rPr>
                <w:rFonts w:ascii="Arial" w:hAnsi="Arial" w:cs="Arial"/>
                <w:b/>
                <w:sz w:val="20"/>
                <w:szCs w:val="20"/>
              </w:rPr>
              <w:t>struktūrinis</w:t>
            </w:r>
            <w:r w:rsidRPr="00CD762C">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F25D152"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8DC0AA3" w14:textId="77777777" w:rsidR="00CD762C" w:rsidRPr="00CD762C" w:rsidRDefault="00CD762C" w:rsidP="00CD762C">
            <w:pPr>
              <w:jc w:val="both"/>
              <w:rPr>
                <w:rFonts w:ascii="Arial" w:hAnsi="Arial" w:cs="Arial"/>
                <w:iCs/>
                <w:color w:val="000000" w:themeColor="text1"/>
                <w:sz w:val="20"/>
                <w:szCs w:val="20"/>
                <w:lang w:val="en-GB"/>
              </w:rPr>
            </w:pPr>
          </w:p>
          <w:p w14:paraId="1C90CC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Participation in a criminal organization, organizing or leading such an organization;</w:t>
            </w:r>
          </w:p>
          <w:p w14:paraId="7A026107"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Bribery, trading in influence, or offering bribes;</w:t>
            </w:r>
          </w:p>
          <w:p w14:paraId="48514686"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w:t>
            </w:r>
            <w:r w:rsidRPr="00CD762C">
              <w:rPr>
                <w:rFonts w:ascii="Arial" w:hAnsi="Arial" w:cs="Arial"/>
                <w:iCs/>
                <w:color w:val="000000" w:themeColor="text1"/>
                <w:sz w:val="20"/>
                <w:szCs w:val="20"/>
                <w:lang w:val="en-GB"/>
              </w:rPr>
              <w:lastRenderedPageBreak/>
              <w:t>accounting, or abuse, when such criminal acts threaten the financial interests of the European Union as defined in Article 1 of the Convention on the Protection of the European Communities' Financial Interests;</w:t>
            </w:r>
          </w:p>
          <w:p w14:paraId="710B5B9E"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Criminal bankruptcy;</w:t>
            </w:r>
          </w:p>
          <w:p w14:paraId="5BC6AD8A"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Terrorist offenses and offenses related to terrorist activities;</w:t>
            </w:r>
          </w:p>
          <w:p w14:paraId="6FFC6BC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Money laundering of criminally obtained assets;</w:t>
            </w:r>
          </w:p>
          <w:p w14:paraId="41BEEF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Human trafficking, purchase or sale of a child;</w:t>
            </w:r>
          </w:p>
          <w:p w14:paraId="54F715C8"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60B8568" w14:textId="77777777" w:rsidR="00CD762C" w:rsidRPr="00CD762C" w:rsidRDefault="00CD762C" w:rsidP="00CD762C">
            <w:pPr>
              <w:jc w:val="both"/>
              <w:rPr>
                <w:rFonts w:ascii="Arial" w:hAnsi="Arial" w:cs="Arial"/>
                <w:iCs/>
                <w:color w:val="000000" w:themeColor="text1"/>
                <w:sz w:val="20"/>
                <w:szCs w:val="20"/>
                <w:lang w:val="en-GB"/>
              </w:rPr>
            </w:pPr>
          </w:p>
          <w:p w14:paraId="2309A1E7"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It is considered that the supplier or its responsible person has been convicted of the above-mentioned criminal offense when:</w:t>
            </w:r>
          </w:p>
          <w:p w14:paraId="4394DA75" w14:textId="77777777" w:rsidR="00CD762C" w:rsidRPr="00CD762C" w:rsidRDefault="00CD762C" w:rsidP="00CD762C">
            <w:pPr>
              <w:jc w:val="both"/>
              <w:rPr>
                <w:rFonts w:ascii="Arial" w:hAnsi="Arial" w:cs="Arial"/>
                <w:iCs/>
                <w:color w:val="000000" w:themeColor="text1"/>
                <w:sz w:val="20"/>
                <w:szCs w:val="20"/>
                <w:lang w:val="en-GB"/>
              </w:rPr>
            </w:pPr>
          </w:p>
          <w:p w14:paraId="408D958B" w14:textId="77777777" w:rsidR="00CD762C" w:rsidRPr="00CD762C" w:rsidRDefault="00CD762C" w:rsidP="00CD762C">
            <w:pPr>
              <w:pStyle w:val="ListParagraph"/>
              <w:numPr>
                <w:ilvl w:val="0"/>
                <w:numId w:val="20"/>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12AEC393" w14:textId="77777777" w:rsidR="00CD762C" w:rsidRPr="00CD762C" w:rsidRDefault="00CD762C" w:rsidP="00CD762C">
            <w:pPr>
              <w:jc w:val="both"/>
              <w:rPr>
                <w:rFonts w:ascii="Arial" w:hAnsi="Arial" w:cs="Arial"/>
                <w:iCs/>
                <w:color w:val="000000" w:themeColor="text1"/>
                <w:sz w:val="20"/>
                <w:szCs w:val="20"/>
                <w:lang w:val="en-GB"/>
              </w:rPr>
            </w:pPr>
          </w:p>
          <w:p w14:paraId="55919C38" w14:textId="45CC70DA" w:rsidR="00CD762C" w:rsidRPr="00CD762C" w:rsidRDefault="00CD762C" w:rsidP="00CD762C">
            <w:pPr>
              <w:jc w:val="both"/>
              <w:rPr>
                <w:rFonts w:ascii="Arial" w:hAnsi="Arial" w:cs="Arial"/>
                <w:i/>
                <w:color w:val="FF0000"/>
                <w:sz w:val="20"/>
                <w:szCs w:val="20"/>
                <w:lang w:val="en-GB"/>
              </w:rPr>
            </w:pPr>
          </w:p>
          <w:p w14:paraId="4E22E490"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w:t>
            </w:r>
            <w:r w:rsidRPr="00CD762C">
              <w:rPr>
                <w:rFonts w:ascii="Arial" w:hAnsi="Arial" w:cs="Arial"/>
                <w:iCs/>
                <w:color w:val="000000" w:themeColor="text1"/>
                <w:sz w:val="20"/>
                <w:szCs w:val="20"/>
                <w:lang w:val="en-GB"/>
              </w:rPr>
              <w:lastRenderedPageBreak/>
              <w:t>to prepare and sign the supplier’s financial accounting documents, and such person has an unexpired or unrevoked criminal record;</w:t>
            </w:r>
          </w:p>
          <w:p w14:paraId="6532074F" w14:textId="77777777" w:rsidR="00CD762C" w:rsidRPr="00CD762C" w:rsidRDefault="00CD762C" w:rsidP="00CD762C">
            <w:pPr>
              <w:jc w:val="both"/>
              <w:rPr>
                <w:rFonts w:ascii="Arial" w:hAnsi="Arial" w:cs="Arial"/>
                <w:iCs/>
                <w:color w:val="000000" w:themeColor="text1"/>
                <w:sz w:val="20"/>
                <w:szCs w:val="20"/>
                <w:lang w:val="en-GB"/>
              </w:rPr>
            </w:pPr>
          </w:p>
          <w:p w14:paraId="07C1E1C8" w14:textId="4B4F4F65" w:rsidR="00CD762C" w:rsidRPr="00CD762C" w:rsidRDefault="00CD762C" w:rsidP="00CD762C">
            <w:pPr>
              <w:jc w:val="both"/>
              <w:rPr>
                <w:rFonts w:ascii="Arial" w:hAnsi="Arial" w:cs="Arial"/>
                <w:iCs/>
                <w:color w:val="000000" w:themeColor="text1"/>
                <w:sz w:val="20"/>
                <w:szCs w:val="20"/>
                <w:lang w:val="en-GB"/>
              </w:rPr>
            </w:pPr>
            <w:r w:rsidRPr="00CD762C">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3916ADF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reikalaujama:</w:t>
            </w:r>
          </w:p>
          <w:p w14:paraId="361CE1BB"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išrašo iš teismo sprendimo arba</w:t>
            </w:r>
          </w:p>
          <w:p w14:paraId="0D0C863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Informatikos ir ryšių departamento prie Vidaus reikalų ministerijos pažymos, arba</w:t>
            </w:r>
          </w:p>
          <w:p w14:paraId="3485F08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 xml:space="preserve">valstybės įmonės Registrų centro Lietuvos Respublikos Vyriausybės nustatyta tvarka išduoto dokumento, patvirtinančio jungtinius </w:t>
            </w:r>
            <w:r w:rsidRPr="00CD762C">
              <w:rPr>
                <w:rFonts w:ascii="Arial" w:hAnsi="Arial" w:cs="Arial"/>
                <w:sz w:val="20"/>
                <w:szCs w:val="20"/>
              </w:rPr>
              <w:lastRenderedPageBreak/>
              <w:t>kompetentingų institucijų tvarkomus duomenis.</w:t>
            </w:r>
          </w:p>
          <w:p w14:paraId="11695140" w14:textId="77777777" w:rsidR="00CD762C" w:rsidRPr="00CD762C" w:rsidRDefault="00CD762C" w:rsidP="00CD762C">
            <w:pPr>
              <w:ind w:left="34"/>
              <w:jc w:val="both"/>
              <w:rPr>
                <w:rFonts w:ascii="Arial" w:hAnsi="Arial" w:cs="Arial"/>
                <w:sz w:val="20"/>
                <w:szCs w:val="20"/>
              </w:rPr>
            </w:pPr>
          </w:p>
          <w:p w14:paraId="105EAE70"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Iš ne Lietuvoje įsteigtų subjektų reikalaujama:</w:t>
            </w:r>
          </w:p>
          <w:p w14:paraId="1B56BC4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atitinkamos užsienio šalies institucijos dokumento .</w:t>
            </w:r>
          </w:p>
          <w:p w14:paraId="6981D578" w14:textId="77777777" w:rsidR="00CD762C" w:rsidRPr="00CD762C" w:rsidRDefault="00CD762C" w:rsidP="00CD762C">
            <w:pPr>
              <w:ind w:left="34"/>
              <w:jc w:val="both"/>
              <w:rPr>
                <w:rFonts w:ascii="Arial" w:hAnsi="Arial" w:cs="Arial"/>
                <w:sz w:val="20"/>
                <w:szCs w:val="20"/>
              </w:rPr>
            </w:pPr>
          </w:p>
          <w:p w14:paraId="34E74917"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27EBD1CC" w14:textId="77777777" w:rsidR="00CD762C" w:rsidRPr="00CD762C" w:rsidRDefault="00CD762C" w:rsidP="00CD762C">
            <w:pPr>
              <w:ind w:left="34"/>
              <w:jc w:val="both"/>
              <w:rPr>
                <w:rFonts w:ascii="Arial" w:hAnsi="Arial" w:cs="Arial"/>
                <w:sz w:val="20"/>
                <w:szCs w:val="20"/>
              </w:rPr>
            </w:pPr>
          </w:p>
          <w:p w14:paraId="1CDC3BCE"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7EF0642" w14:textId="77777777" w:rsidR="00CD762C" w:rsidRPr="00CD762C" w:rsidRDefault="00CD762C" w:rsidP="00CD762C">
            <w:pPr>
              <w:ind w:left="34"/>
              <w:jc w:val="both"/>
              <w:rPr>
                <w:rFonts w:ascii="Arial" w:hAnsi="Arial" w:cs="Arial"/>
                <w:sz w:val="20"/>
                <w:szCs w:val="20"/>
              </w:rPr>
            </w:pPr>
          </w:p>
          <w:p w14:paraId="37CFE333" w14:textId="77777777" w:rsidR="00CD762C" w:rsidRPr="00CD762C" w:rsidRDefault="00CD762C" w:rsidP="00CD762C">
            <w:pPr>
              <w:ind w:left="34"/>
              <w:jc w:val="both"/>
              <w:rPr>
                <w:rFonts w:ascii="Arial" w:hAnsi="Arial" w:cs="Arial"/>
                <w:sz w:val="20"/>
                <w:szCs w:val="20"/>
              </w:rPr>
            </w:pPr>
          </w:p>
          <w:p w14:paraId="33FF78CB" w14:textId="155364F9" w:rsidR="00CD762C" w:rsidRPr="00CD762C" w:rsidRDefault="00CD762C" w:rsidP="00CD762C">
            <w:pPr>
              <w:ind w:left="34"/>
              <w:jc w:val="both"/>
              <w:rPr>
                <w:rFonts w:ascii="Arial" w:hAnsi="Arial" w:cs="Arial"/>
                <w:sz w:val="20"/>
                <w:szCs w:val="20"/>
              </w:rPr>
            </w:pPr>
          </w:p>
        </w:tc>
        <w:tc>
          <w:tcPr>
            <w:tcW w:w="2660" w:type="dxa"/>
          </w:tcPr>
          <w:p w14:paraId="4139566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For entities established in Lithuania, the following documents are required:</w:t>
            </w:r>
          </w:p>
          <w:p w14:paraId="4FB4301D" w14:textId="77777777" w:rsidR="00CD762C" w:rsidRPr="00CD762C" w:rsidRDefault="00CD762C" w:rsidP="00CD762C">
            <w:pPr>
              <w:jc w:val="both"/>
              <w:rPr>
                <w:rFonts w:ascii="Arial" w:hAnsi="Arial" w:cs="Arial"/>
                <w:sz w:val="20"/>
                <w:szCs w:val="20"/>
                <w:lang w:val="en-GB"/>
              </w:rPr>
            </w:pPr>
          </w:p>
          <w:p w14:paraId="4EA6B70E"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An extract from the court decision; or</w:t>
            </w:r>
          </w:p>
          <w:p w14:paraId="6CC96ADA"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 certificate from the Department of Informatics and Communications under the Ministry of the Interior; or</w:t>
            </w:r>
          </w:p>
          <w:p w14:paraId="06151413"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 xml:space="preserve">A document issued by the State Enterprise Centre of Registers in accordance with the procedure established by the </w:t>
            </w:r>
            <w:r w:rsidRPr="00CD762C">
              <w:rPr>
                <w:rFonts w:ascii="Arial" w:hAnsi="Arial" w:cs="Arial"/>
                <w:sz w:val="20"/>
                <w:szCs w:val="20"/>
                <w:lang w:val="en-GB"/>
              </w:rPr>
              <w:lastRenderedPageBreak/>
              <w:t>Government of the Republic of Lithuania, confirming the consolidated data managed by the competent authorities.</w:t>
            </w:r>
          </w:p>
          <w:p w14:paraId="71AFDF83" w14:textId="77777777" w:rsidR="00CD762C" w:rsidRPr="00CD762C" w:rsidRDefault="00CD762C" w:rsidP="00CD762C">
            <w:pPr>
              <w:jc w:val="both"/>
              <w:rPr>
                <w:rFonts w:ascii="Arial" w:hAnsi="Arial" w:cs="Arial"/>
                <w:sz w:val="20"/>
                <w:szCs w:val="20"/>
                <w:lang w:val="en-GB"/>
              </w:rPr>
            </w:pPr>
          </w:p>
          <w:p w14:paraId="031E90C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For entities established outside Lithuania, the following is required:</w:t>
            </w:r>
          </w:p>
          <w:p w14:paraId="46A553F3" w14:textId="77777777" w:rsidR="00CD762C" w:rsidRPr="00CD762C" w:rsidRDefault="00CD762C" w:rsidP="00CD762C">
            <w:pPr>
              <w:jc w:val="both"/>
              <w:rPr>
                <w:rFonts w:ascii="Arial" w:hAnsi="Arial" w:cs="Arial"/>
                <w:sz w:val="20"/>
                <w:szCs w:val="20"/>
                <w:lang w:val="en-GB"/>
              </w:rPr>
            </w:pPr>
          </w:p>
          <w:p w14:paraId="4F925E75" w14:textId="77777777" w:rsidR="00CD762C" w:rsidRPr="00CD762C" w:rsidRDefault="00CD762C" w:rsidP="00CD762C">
            <w:pPr>
              <w:pStyle w:val="ListParagraph"/>
              <w:numPr>
                <w:ilvl w:val="0"/>
                <w:numId w:val="22"/>
              </w:numPr>
              <w:jc w:val="both"/>
              <w:rPr>
                <w:rFonts w:ascii="Arial" w:hAnsi="Arial" w:cs="Arial"/>
                <w:sz w:val="20"/>
                <w:szCs w:val="20"/>
                <w:lang w:val="en-GB"/>
              </w:rPr>
            </w:pPr>
            <w:r w:rsidRPr="00CD762C">
              <w:rPr>
                <w:rFonts w:ascii="Arial" w:hAnsi="Arial" w:cs="Arial"/>
                <w:sz w:val="20"/>
                <w:szCs w:val="20"/>
                <w:lang w:val="en-GB"/>
              </w:rPr>
              <w:t>A document from the relevant authority of the foreign country.</w:t>
            </w:r>
          </w:p>
          <w:p w14:paraId="3D3E7C6E" w14:textId="77777777" w:rsidR="00CD762C" w:rsidRPr="00CD762C" w:rsidRDefault="00CD762C" w:rsidP="00CD762C">
            <w:pPr>
              <w:jc w:val="both"/>
              <w:rPr>
                <w:rFonts w:ascii="Arial" w:hAnsi="Arial" w:cs="Arial"/>
                <w:sz w:val="20"/>
                <w:szCs w:val="20"/>
                <w:lang w:val="en-GB"/>
              </w:rPr>
            </w:pPr>
          </w:p>
          <w:p w14:paraId="21385E3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A82CD5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If the document was issued earlier, but its validity period is longer than the final submission deadline for documents confirming the </w:t>
            </w:r>
            <w:r w:rsidRPr="00CD762C">
              <w:rPr>
                <w:rFonts w:ascii="Arial" w:hAnsi="Arial" w:cs="Arial"/>
                <w:sz w:val="20"/>
                <w:szCs w:val="20"/>
                <w:lang w:val="en-GB"/>
              </w:rPr>
              <w:lastRenderedPageBreak/>
              <w:t>absence of grounds for exclusion according to the ESPD, such a document is acceptable during its validity period.</w:t>
            </w:r>
          </w:p>
          <w:p w14:paraId="6AC9D3FE" w14:textId="5EF8C8E9" w:rsidR="00CD762C" w:rsidRPr="00CD762C" w:rsidRDefault="00CD762C" w:rsidP="00CD762C">
            <w:pPr>
              <w:ind w:left="34"/>
              <w:jc w:val="both"/>
              <w:rPr>
                <w:rFonts w:ascii="Arial" w:hAnsi="Arial" w:cs="Arial"/>
                <w:color w:val="000000"/>
                <w:sz w:val="20"/>
                <w:szCs w:val="20"/>
                <w:lang w:val="en-GB"/>
              </w:rPr>
            </w:pPr>
          </w:p>
        </w:tc>
      </w:tr>
      <w:tr w:rsidR="00CD762C" w:rsidRPr="00CD762C" w14:paraId="162B32B6" w14:textId="77777777" w:rsidTr="00CD762C">
        <w:trPr>
          <w:trHeight w:val="1349"/>
        </w:trPr>
        <w:tc>
          <w:tcPr>
            <w:tcW w:w="928" w:type="dxa"/>
          </w:tcPr>
          <w:p w14:paraId="41D6B471" w14:textId="60B82561" w:rsidR="00CD762C" w:rsidRPr="00CD762C" w:rsidRDefault="00CD762C" w:rsidP="00CD762C">
            <w:pPr>
              <w:rPr>
                <w:rFonts w:ascii="Arial" w:hAnsi="Arial" w:cs="Arial"/>
                <w:sz w:val="20"/>
                <w:szCs w:val="20"/>
              </w:rPr>
            </w:pPr>
            <w:r w:rsidRPr="00CD762C">
              <w:rPr>
                <w:rFonts w:ascii="Arial" w:hAnsi="Arial" w:cs="Arial"/>
                <w:sz w:val="20"/>
                <w:szCs w:val="20"/>
              </w:rPr>
              <w:lastRenderedPageBreak/>
              <w:t>11.</w:t>
            </w:r>
          </w:p>
        </w:tc>
        <w:tc>
          <w:tcPr>
            <w:tcW w:w="3887" w:type="dxa"/>
          </w:tcPr>
          <w:p w14:paraId="798A8047" w14:textId="77777777"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4D529D1" w14:textId="51681DDA"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24E09FE"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60B21DCD" w14:textId="26E207ED"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7F79726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1262EC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https://www.registrucentras.lt/jar/p/. </w:t>
            </w:r>
          </w:p>
          <w:p w14:paraId="60DDA15F" w14:textId="77777777" w:rsidR="00CD762C" w:rsidRPr="00CD762C" w:rsidRDefault="00CD762C" w:rsidP="00CD762C">
            <w:pPr>
              <w:ind w:left="34"/>
              <w:jc w:val="both"/>
              <w:rPr>
                <w:rFonts w:ascii="Arial" w:hAnsi="Arial" w:cs="Arial"/>
                <w:sz w:val="20"/>
                <w:szCs w:val="20"/>
              </w:rPr>
            </w:pPr>
          </w:p>
          <w:p w14:paraId="318496F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CD762C">
              <w:rPr>
                <w:rFonts w:ascii="Arial" w:hAnsi="Arial" w:cs="Arial"/>
                <w:sz w:val="20"/>
                <w:szCs w:val="20"/>
              </w:rPr>
              <w:lastRenderedPageBreak/>
              <w:t>dokumentus. Pavyzdys: Jeigu perkantysis subjektas 2022-10-10 kreipėsi į tiekėją prašydama iki 2022-10-14 pateikti įrodančius dokumentus, jie turi būti išduoti ne anksčiau kaip 120 dienų, jas skaičiuojant atgal nuo 2022-10-14.</w:t>
            </w:r>
          </w:p>
          <w:p w14:paraId="469FAF29" w14:textId="77777777" w:rsidR="00CD762C" w:rsidRPr="00CD762C" w:rsidRDefault="00CD762C" w:rsidP="00CD762C">
            <w:pPr>
              <w:ind w:left="34"/>
              <w:jc w:val="both"/>
              <w:rPr>
                <w:rFonts w:ascii="Arial" w:hAnsi="Arial" w:cs="Arial"/>
                <w:sz w:val="20"/>
                <w:szCs w:val="20"/>
              </w:rPr>
            </w:pPr>
          </w:p>
          <w:p w14:paraId="770F8B4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C2E2A60" w14:textId="3393901D" w:rsidR="00CD762C" w:rsidRPr="00CD762C" w:rsidRDefault="00CD762C" w:rsidP="00CD762C">
            <w:pPr>
              <w:ind w:left="34"/>
              <w:jc w:val="both"/>
              <w:rPr>
                <w:rFonts w:ascii="Arial" w:hAnsi="Arial" w:cs="Arial"/>
                <w:sz w:val="20"/>
                <w:szCs w:val="20"/>
              </w:rPr>
            </w:pPr>
          </w:p>
        </w:tc>
        <w:tc>
          <w:tcPr>
            <w:tcW w:w="2660" w:type="dxa"/>
          </w:tcPr>
          <w:p w14:paraId="30F5B8E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For entities established in Lithuania, no supporting documents are required—submission of the ESPD is sufficient. The contracting entity independently verifies the data in the national database at:</w:t>
            </w:r>
          </w:p>
          <w:p w14:paraId="5DC3D67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https://www.registrucentras.lt/jar/p/.</w:t>
            </w:r>
          </w:p>
          <w:p w14:paraId="3D07EE9F"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w:t>
            </w:r>
            <w:r w:rsidRPr="00CD762C">
              <w:rPr>
                <w:rFonts w:ascii="Arial" w:hAnsi="Arial" w:cs="Arial"/>
                <w:sz w:val="20"/>
                <w:szCs w:val="20"/>
                <w:lang w:val="en-GB"/>
              </w:rPr>
              <w:lastRenderedPageBreak/>
              <w:t>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21C63BE" w14:textId="2BA90FCA" w:rsidR="00CD762C" w:rsidRPr="00CD762C" w:rsidRDefault="00CD762C" w:rsidP="00CD762C">
            <w:pPr>
              <w:jc w:val="both"/>
              <w:rPr>
                <w:rFonts w:ascii="Arial" w:hAnsi="Arial" w:cs="Arial"/>
                <w:color w:val="000000"/>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tc>
      </w:tr>
    </w:tbl>
    <w:p w14:paraId="443CF481" w14:textId="77777777" w:rsidR="00EC584F" w:rsidRPr="00CD762C" w:rsidRDefault="00EC584F" w:rsidP="00EC584F">
      <w:pPr>
        <w:pStyle w:val="ListParagraph"/>
        <w:rPr>
          <w:rFonts w:ascii="Arial" w:hAnsi="Arial" w:cs="Arial"/>
          <w:i/>
          <w:color w:val="FF0000"/>
          <w:sz w:val="20"/>
          <w:szCs w:val="20"/>
        </w:rPr>
      </w:pPr>
    </w:p>
    <w:p w14:paraId="5650BED6" w14:textId="77777777" w:rsidR="00A267A1" w:rsidRPr="00CD762C" w:rsidRDefault="00A267A1" w:rsidP="00EC584F">
      <w:pPr>
        <w:pStyle w:val="ListParagraph"/>
        <w:rPr>
          <w:rFonts w:ascii="Arial" w:hAnsi="Arial" w:cs="Arial"/>
          <w:i/>
          <w:color w:val="FF0000"/>
          <w:sz w:val="20"/>
          <w:szCs w:val="20"/>
        </w:rPr>
      </w:pPr>
    </w:p>
    <w:p w14:paraId="70DC8E2D" w14:textId="77777777" w:rsidR="00A267A1" w:rsidRPr="00AB7A4C" w:rsidRDefault="00A267A1" w:rsidP="00A267A1">
      <w:pPr>
        <w:pStyle w:val="ListParagraph"/>
        <w:spacing w:after="160" w:line="276" w:lineRule="auto"/>
        <w:ind w:left="284"/>
        <w:jc w:val="center"/>
        <w:rPr>
          <w:rFonts w:ascii="Arial" w:hAnsi="Arial" w:cs="Arial"/>
          <w:smallCaps/>
        </w:rPr>
      </w:pPr>
      <w:r w:rsidRPr="00CD762C">
        <w:rPr>
          <w:rFonts w:ascii="Arial" w:hAnsi="Arial" w:cs="Arial"/>
          <w:smallCaps/>
        </w:rPr>
        <w:t>__________</w:t>
      </w:r>
    </w:p>
    <w:p w14:paraId="337A2B51" w14:textId="77777777" w:rsidR="00A267A1" w:rsidRPr="006C6662" w:rsidRDefault="00A267A1" w:rsidP="00EC584F">
      <w:pPr>
        <w:pStyle w:val="ListParagraph"/>
        <w:rPr>
          <w:rFonts w:ascii="Arial" w:hAnsi="Arial" w:cs="Arial"/>
          <w:i/>
          <w:color w:val="FF0000"/>
          <w:sz w:val="20"/>
          <w:szCs w:val="20"/>
        </w:rPr>
      </w:pPr>
    </w:p>
    <w:sectPr w:rsidR="00A267A1" w:rsidRPr="006C6662"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98417" w14:textId="77777777" w:rsidR="001241FC" w:rsidRDefault="001241FC" w:rsidP="00D06375">
      <w:pPr>
        <w:spacing w:after="0" w:line="240" w:lineRule="auto"/>
      </w:pPr>
      <w:r>
        <w:separator/>
      </w:r>
    </w:p>
  </w:endnote>
  <w:endnote w:type="continuationSeparator" w:id="0">
    <w:p w14:paraId="498D6FC3" w14:textId="77777777" w:rsidR="001241FC" w:rsidRDefault="001241F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B2A4F" w14:textId="77777777" w:rsidR="001241FC" w:rsidRDefault="001241FC" w:rsidP="00D06375">
      <w:pPr>
        <w:spacing w:after="0" w:line="240" w:lineRule="auto"/>
      </w:pPr>
      <w:r>
        <w:separator/>
      </w:r>
    </w:p>
  </w:footnote>
  <w:footnote w:type="continuationSeparator" w:id="0">
    <w:p w14:paraId="44CD3E20" w14:textId="77777777" w:rsidR="001241FC" w:rsidRDefault="001241FC" w:rsidP="00D063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141584623">
    <w:abstractNumId w:val="2"/>
  </w:num>
  <w:num w:numId="8" w16cid:durableId="631516137">
    <w:abstractNumId w:val="13"/>
  </w:num>
  <w:num w:numId="9" w16cid:durableId="2112044798">
    <w:abstractNumId w:val="16"/>
  </w:num>
  <w:num w:numId="10" w16cid:durableId="1454791330">
    <w:abstractNumId w:val="21"/>
  </w:num>
  <w:num w:numId="11" w16cid:durableId="1291588771">
    <w:abstractNumId w:val="19"/>
  </w:num>
  <w:num w:numId="12" w16cid:durableId="1550845054">
    <w:abstractNumId w:val="20"/>
  </w:num>
  <w:num w:numId="13" w16cid:durableId="1194419415">
    <w:abstractNumId w:val="18"/>
  </w:num>
  <w:num w:numId="14" w16cid:durableId="963921059">
    <w:abstractNumId w:val="12"/>
  </w:num>
  <w:num w:numId="15" w16cid:durableId="1944342464">
    <w:abstractNumId w:val="11"/>
  </w:num>
  <w:num w:numId="16" w16cid:durableId="1213496840">
    <w:abstractNumId w:val="8"/>
  </w:num>
  <w:num w:numId="17" w16cid:durableId="1261572847">
    <w:abstractNumId w:val="4"/>
  </w:num>
  <w:num w:numId="18" w16cid:durableId="1277129668">
    <w:abstractNumId w:val="10"/>
  </w:num>
  <w:num w:numId="19" w16cid:durableId="1676181009">
    <w:abstractNumId w:val="15"/>
  </w:num>
  <w:num w:numId="20" w16cid:durableId="1786382812">
    <w:abstractNumId w:val="0"/>
  </w:num>
  <w:num w:numId="21" w16cid:durableId="1321886020">
    <w:abstractNumId w:val="14"/>
  </w:num>
  <w:num w:numId="22" w16cid:durableId="81529807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23D44"/>
    <w:rsid w:val="00023E6A"/>
    <w:rsid w:val="00024A0C"/>
    <w:rsid w:val="00026C49"/>
    <w:rsid w:val="00031DA7"/>
    <w:rsid w:val="00032768"/>
    <w:rsid w:val="000357EA"/>
    <w:rsid w:val="00045214"/>
    <w:rsid w:val="00062544"/>
    <w:rsid w:val="0006446C"/>
    <w:rsid w:val="00064A07"/>
    <w:rsid w:val="00065514"/>
    <w:rsid w:val="00067910"/>
    <w:rsid w:val="000720E1"/>
    <w:rsid w:val="00075CC5"/>
    <w:rsid w:val="000762B5"/>
    <w:rsid w:val="00076C07"/>
    <w:rsid w:val="00081B2A"/>
    <w:rsid w:val="00091415"/>
    <w:rsid w:val="000918E8"/>
    <w:rsid w:val="00093AC6"/>
    <w:rsid w:val="00093FB5"/>
    <w:rsid w:val="000A29ED"/>
    <w:rsid w:val="000B2E8C"/>
    <w:rsid w:val="000B331C"/>
    <w:rsid w:val="000B3587"/>
    <w:rsid w:val="000B35C9"/>
    <w:rsid w:val="000B7C07"/>
    <w:rsid w:val="000C12D1"/>
    <w:rsid w:val="000C1BB3"/>
    <w:rsid w:val="000C1CE6"/>
    <w:rsid w:val="000C6F89"/>
    <w:rsid w:val="000D1769"/>
    <w:rsid w:val="000D4836"/>
    <w:rsid w:val="000D4991"/>
    <w:rsid w:val="000D4DD1"/>
    <w:rsid w:val="000D55B8"/>
    <w:rsid w:val="000D7DA4"/>
    <w:rsid w:val="000E0054"/>
    <w:rsid w:val="000F120B"/>
    <w:rsid w:val="000F6210"/>
    <w:rsid w:val="001048ED"/>
    <w:rsid w:val="00106FCF"/>
    <w:rsid w:val="00107AD8"/>
    <w:rsid w:val="001158A7"/>
    <w:rsid w:val="0011631A"/>
    <w:rsid w:val="00116CD7"/>
    <w:rsid w:val="00123179"/>
    <w:rsid w:val="0012388A"/>
    <w:rsid w:val="001241FC"/>
    <w:rsid w:val="00130984"/>
    <w:rsid w:val="001400D9"/>
    <w:rsid w:val="00142563"/>
    <w:rsid w:val="001454F1"/>
    <w:rsid w:val="001456E1"/>
    <w:rsid w:val="001511BE"/>
    <w:rsid w:val="00154902"/>
    <w:rsid w:val="00155B8E"/>
    <w:rsid w:val="00155CAA"/>
    <w:rsid w:val="00157EDB"/>
    <w:rsid w:val="001616DC"/>
    <w:rsid w:val="00164967"/>
    <w:rsid w:val="00166A1E"/>
    <w:rsid w:val="00166B99"/>
    <w:rsid w:val="0016725E"/>
    <w:rsid w:val="001718D8"/>
    <w:rsid w:val="00172823"/>
    <w:rsid w:val="0017416A"/>
    <w:rsid w:val="00174E28"/>
    <w:rsid w:val="00176582"/>
    <w:rsid w:val="00177F24"/>
    <w:rsid w:val="001820C9"/>
    <w:rsid w:val="00184BED"/>
    <w:rsid w:val="0018554E"/>
    <w:rsid w:val="00185985"/>
    <w:rsid w:val="0019274F"/>
    <w:rsid w:val="00193F4C"/>
    <w:rsid w:val="00197DDA"/>
    <w:rsid w:val="001A02D9"/>
    <w:rsid w:val="001A0E9D"/>
    <w:rsid w:val="001A0FB9"/>
    <w:rsid w:val="001A7B21"/>
    <w:rsid w:val="001B0D33"/>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208F4"/>
    <w:rsid w:val="00223CD6"/>
    <w:rsid w:val="00224C56"/>
    <w:rsid w:val="0022697F"/>
    <w:rsid w:val="00234D40"/>
    <w:rsid w:val="00234DBA"/>
    <w:rsid w:val="002367FA"/>
    <w:rsid w:val="0024043E"/>
    <w:rsid w:val="00242509"/>
    <w:rsid w:val="00242693"/>
    <w:rsid w:val="0024302A"/>
    <w:rsid w:val="002442F8"/>
    <w:rsid w:val="002459FB"/>
    <w:rsid w:val="00247DB4"/>
    <w:rsid w:val="0025129B"/>
    <w:rsid w:val="002523BA"/>
    <w:rsid w:val="00252EBF"/>
    <w:rsid w:val="002559DE"/>
    <w:rsid w:val="0025718F"/>
    <w:rsid w:val="002626E5"/>
    <w:rsid w:val="00265D20"/>
    <w:rsid w:val="00283F3F"/>
    <w:rsid w:val="00286654"/>
    <w:rsid w:val="00286D76"/>
    <w:rsid w:val="00292301"/>
    <w:rsid w:val="002A13F4"/>
    <w:rsid w:val="002A1BFA"/>
    <w:rsid w:val="002A22F5"/>
    <w:rsid w:val="002A2AB3"/>
    <w:rsid w:val="002A3E13"/>
    <w:rsid w:val="002B41A3"/>
    <w:rsid w:val="002C0111"/>
    <w:rsid w:val="002D1A46"/>
    <w:rsid w:val="002D47AB"/>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F51"/>
    <w:rsid w:val="0032332E"/>
    <w:rsid w:val="0032383F"/>
    <w:rsid w:val="003244EC"/>
    <w:rsid w:val="00325094"/>
    <w:rsid w:val="00326589"/>
    <w:rsid w:val="0033773C"/>
    <w:rsid w:val="00340C47"/>
    <w:rsid w:val="00343C4C"/>
    <w:rsid w:val="00344324"/>
    <w:rsid w:val="003467A5"/>
    <w:rsid w:val="00346A4D"/>
    <w:rsid w:val="00351100"/>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B3DE3"/>
    <w:rsid w:val="003C0641"/>
    <w:rsid w:val="003C08A1"/>
    <w:rsid w:val="003C0E36"/>
    <w:rsid w:val="003C1C83"/>
    <w:rsid w:val="003C3F87"/>
    <w:rsid w:val="003C409A"/>
    <w:rsid w:val="003C5C39"/>
    <w:rsid w:val="003C621D"/>
    <w:rsid w:val="003D0E1C"/>
    <w:rsid w:val="003D1593"/>
    <w:rsid w:val="003D335E"/>
    <w:rsid w:val="003D5FD3"/>
    <w:rsid w:val="003E2DEC"/>
    <w:rsid w:val="003E3620"/>
    <w:rsid w:val="003E3958"/>
    <w:rsid w:val="003E3D26"/>
    <w:rsid w:val="003E57FD"/>
    <w:rsid w:val="003E5A34"/>
    <w:rsid w:val="003E6B87"/>
    <w:rsid w:val="003E6D66"/>
    <w:rsid w:val="003F4A5D"/>
    <w:rsid w:val="003F5277"/>
    <w:rsid w:val="003F6BDE"/>
    <w:rsid w:val="003F716F"/>
    <w:rsid w:val="003F759D"/>
    <w:rsid w:val="004037D4"/>
    <w:rsid w:val="004049EF"/>
    <w:rsid w:val="004061B2"/>
    <w:rsid w:val="00406FA0"/>
    <w:rsid w:val="004123D5"/>
    <w:rsid w:val="00412A87"/>
    <w:rsid w:val="00412CCA"/>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3C24"/>
    <w:rsid w:val="004B5C1A"/>
    <w:rsid w:val="004C11E1"/>
    <w:rsid w:val="004C2660"/>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680"/>
    <w:rsid w:val="0052630A"/>
    <w:rsid w:val="00532EDE"/>
    <w:rsid w:val="005403D0"/>
    <w:rsid w:val="005416D2"/>
    <w:rsid w:val="005446E1"/>
    <w:rsid w:val="005462D5"/>
    <w:rsid w:val="005503FD"/>
    <w:rsid w:val="00556A92"/>
    <w:rsid w:val="00557A2D"/>
    <w:rsid w:val="00560600"/>
    <w:rsid w:val="005606C0"/>
    <w:rsid w:val="00563D53"/>
    <w:rsid w:val="0056589A"/>
    <w:rsid w:val="00573E7B"/>
    <w:rsid w:val="00576460"/>
    <w:rsid w:val="005801D0"/>
    <w:rsid w:val="00581DB5"/>
    <w:rsid w:val="00583D77"/>
    <w:rsid w:val="00584AD8"/>
    <w:rsid w:val="00590657"/>
    <w:rsid w:val="00593024"/>
    <w:rsid w:val="005960A8"/>
    <w:rsid w:val="005A087D"/>
    <w:rsid w:val="005A0CBC"/>
    <w:rsid w:val="005A31CF"/>
    <w:rsid w:val="005A3DCA"/>
    <w:rsid w:val="005A49D9"/>
    <w:rsid w:val="005A7AC9"/>
    <w:rsid w:val="005B4AF7"/>
    <w:rsid w:val="005B6C9F"/>
    <w:rsid w:val="005B756F"/>
    <w:rsid w:val="005B7F73"/>
    <w:rsid w:val="005C15D7"/>
    <w:rsid w:val="005C1DB9"/>
    <w:rsid w:val="005C23EC"/>
    <w:rsid w:val="005C2FCB"/>
    <w:rsid w:val="005C6F8C"/>
    <w:rsid w:val="005C7F30"/>
    <w:rsid w:val="005D23CA"/>
    <w:rsid w:val="005D4320"/>
    <w:rsid w:val="005D5542"/>
    <w:rsid w:val="005D6F8E"/>
    <w:rsid w:val="005E7C68"/>
    <w:rsid w:val="005F4443"/>
    <w:rsid w:val="005F4FC7"/>
    <w:rsid w:val="005F5A1F"/>
    <w:rsid w:val="00602EFA"/>
    <w:rsid w:val="0060584E"/>
    <w:rsid w:val="00607449"/>
    <w:rsid w:val="00611E0F"/>
    <w:rsid w:val="00614C27"/>
    <w:rsid w:val="00616DFB"/>
    <w:rsid w:val="0062038B"/>
    <w:rsid w:val="00623416"/>
    <w:rsid w:val="00625B56"/>
    <w:rsid w:val="0062681E"/>
    <w:rsid w:val="006364DD"/>
    <w:rsid w:val="006411B8"/>
    <w:rsid w:val="00642D48"/>
    <w:rsid w:val="006461D9"/>
    <w:rsid w:val="0065151E"/>
    <w:rsid w:val="00652D17"/>
    <w:rsid w:val="0065300A"/>
    <w:rsid w:val="00655F7A"/>
    <w:rsid w:val="006609C1"/>
    <w:rsid w:val="00664B1E"/>
    <w:rsid w:val="00670B27"/>
    <w:rsid w:val="00671288"/>
    <w:rsid w:val="0067324E"/>
    <w:rsid w:val="0067385E"/>
    <w:rsid w:val="00676084"/>
    <w:rsid w:val="00683D66"/>
    <w:rsid w:val="006843D4"/>
    <w:rsid w:val="00687FD7"/>
    <w:rsid w:val="00691636"/>
    <w:rsid w:val="00692A17"/>
    <w:rsid w:val="00693747"/>
    <w:rsid w:val="00693B2B"/>
    <w:rsid w:val="006954B0"/>
    <w:rsid w:val="00695A5F"/>
    <w:rsid w:val="00697960"/>
    <w:rsid w:val="006A0C9A"/>
    <w:rsid w:val="006A6307"/>
    <w:rsid w:val="006B523E"/>
    <w:rsid w:val="006C4A4A"/>
    <w:rsid w:val="006C6662"/>
    <w:rsid w:val="006D0695"/>
    <w:rsid w:val="006D0877"/>
    <w:rsid w:val="006D0D7D"/>
    <w:rsid w:val="006D2690"/>
    <w:rsid w:val="006D3C9F"/>
    <w:rsid w:val="006D5818"/>
    <w:rsid w:val="006E3E44"/>
    <w:rsid w:val="006E5D6E"/>
    <w:rsid w:val="006F2325"/>
    <w:rsid w:val="006F29A2"/>
    <w:rsid w:val="006F43C1"/>
    <w:rsid w:val="006F5BF5"/>
    <w:rsid w:val="00701DEB"/>
    <w:rsid w:val="00704DBD"/>
    <w:rsid w:val="00706718"/>
    <w:rsid w:val="00707123"/>
    <w:rsid w:val="00710C5E"/>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615"/>
    <w:rsid w:val="0078773B"/>
    <w:rsid w:val="00792920"/>
    <w:rsid w:val="00793AF6"/>
    <w:rsid w:val="00795CC5"/>
    <w:rsid w:val="00796CC2"/>
    <w:rsid w:val="007A01CD"/>
    <w:rsid w:val="007A15EB"/>
    <w:rsid w:val="007A250C"/>
    <w:rsid w:val="007A568E"/>
    <w:rsid w:val="007B09B9"/>
    <w:rsid w:val="007B31D9"/>
    <w:rsid w:val="007B567D"/>
    <w:rsid w:val="007B7B77"/>
    <w:rsid w:val="007B7DC4"/>
    <w:rsid w:val="007C255D"/>
    <w:rsid w:val="007C30FE"/>
    <w:rsid w:val="007C39B8"/>
    <w:rsid w:val="007D4C10"/>
    <w:rsid w:val="007D4CD9"/>
    <w:rsid w:val="007D5337"/>
    <w:rsid w:val="007D7EB2"/>
    <w:rsid w:val="007E6671"/>
    <w:rsid w:val="007E7B3C"/>
    <w:rsid w:val="007F1101"/>
    <w:rsid w:val="007F5D2E"/>
    <w:rsid w:val="00800BAA"/>
    <w:rsid w:val="008035BE"/>
    <w:rsid w:val="008040A9"/>
    <w:rsid w:val="00804621"/>
    <w:rsid w:val="00812016"/>
    <w:rsid w:val="00812417"/>
    <w:rsid w:val="00812984"/>
    <w:rsid w:val="00820D57"/>
    <w:rsid w:val="00820F35"/>
    <w:rsid w:val="00823B21"/>
    <w:rsid w:val="00825ED1"/>
    <w:rsid w:val="008314AB"/>
    <w:rsid w:val="00832582"/>
    <w:rsid w:val="00835B35"/>
    <w:rsid w:val="00836FFC"/>
    <w:rsid w:val="008371E3"/>
    <w:rsid w:val="00837204"/>
    <w:rsid w:val="00837564"/>
    <w:rsid w:val="00837CE9"/>
    <w:rsid w:val="008432AC"/>
    <w:rsid w:val="008442E0"/>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6A29"/>
    <w:rsid w:val="008B307A"/>
    <w:rsid w:val="008B39C2"/>
    <w:rsid w:val="008B43D3"/>
    <w:rsid w:val="008B469C"/>
    <w:rsid w:val="008C6827"/>
    <w:rsid w:val="008D07FF"/>
    <w:rsid w:val="008D37F2"/>
    <w:rsid w:val="008D536A"/>
    <w:rsid w:val="008D6043"/>
    <w:rsid w:val="008D6C28"/>
    <w:rsid w:val="008E192C"/>
    <w:rsid w:val="008E3A93"/>
    <w:rsid w:val="008E67C1"/>
    <w:rsid w:val="008F128F"/>
    <w:rsid w:val="008F1D8C"/>
    <w:rsid w:val="008F1F04"/>
    <w:rsid w:val="008F6E68"/>
    <w:rsid w:val="00906B33"/>
    <w:rsid w:val="00910533"/>
    <w:rsid w:val="00912085"/>
    <w:rsid w:val="00912576"/>
    <w:rsid w:val="009145B5"/>
    <w:rsid w:val="0091632F"/>
    <w:rsid w:val="0091713C"/>
    <w:rsid w:val="00921F14"/>
    <w:rsid w:val="00923F44"/>
    <w:rsid w:val="00933A9B"/>
    <w:rsid w:val="00937C3A"/>
    <w:rsid w:val="009408A7"/>
    <w:rsid w:val="00942A27"/>
    <w:rsid w:val="00942E4F"/>
    <w:rsid w:val="00943C82"/>
    <w:rsid w:val="00946AF8"/>
    <w:rsid w:val="009509BF"/>
    <w:rsid w:val="00952466"/>
    <w:rsid w:val="009552F3"/>
    <w:rsid w:val="00972B0D"/>
    <w:rsid w:val="009811EA"/>
    <w:rsid w:val="00982F8B"/>
    <w:rsid w:val="00992675"/>
    <w:rsid w:val="009945AD"/>
    <w:rsid w:val="009A2CB6"/>
    <w:rsid w:val="009A3A0A"/>
    <w:rsid w:val="009A546D"/>
    <w:rsid w:val="009A7189"/>
    <w:rsid w:val="009B0FBA"/>
    <w:rsid w:val="009B52C8"/>
    <w:rsid w:val="009B6113"/>
    <w:rsid w:val="009C1CA5"/>
    <w:rsid w:val="009C75CE"/>
    <w:rsid w:val="009D42FE"/>
    <w:rsid w:val="009D43EE"/>
    <w:rsid w:val="009D5351"/>
    <w:rsid w:val="009E0A53"/>
    <w:rsid w:val="009E1A65"/>
    <w:rsid w:val="009E642D"/>
    <w:rsid w:val="009F0F09"/>
    <w:rsid w:val="009F1E23"/>
    <w:rsid w:val="009F23F6"/>
    <w:rsid w:val="009F2602"/>
    <w:rsid w:val="00A00448"/>
    <w:rsid w:val="00A00E4A"/>
    <w:rsid w:val="00A032AC"/>
    <w:rsid w:val="00A057B5"/>
    <w:rsid w:val="00A149D4"/>
    <w:rsid w:val="00A2076C"/>
    <w:rsid w:val="00A26560"/>
    <w:rsid w:val="00A267A1"/>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5F1C"/>
    <w:rsid w:val="00AA06BD"/>
    <w:rsid w:val="00AA1CAB"/>
    <w:rsid w:val="00AA2607"/>
    <w:rsid w:val="00AA3B4A"/>
    <w:rsid w:val="00AA3D8A"/>
    <w:rsid w:val="00AA4B72"/>
    <w:rsid w:val="00AA5CF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304E6"/>
    <w:rsid w:val="00B30F81"/>
    <w:rsid w:val="00B328DC"/>
    <w:rsid w:val="00B32BA9"/>
    <w:rsid w:val="00B33B6F"/>
    <w:rsid w:val="00B34577"/>
    <w:rsid w:val="00B37155"/>
    <w:rsid w:val="00B37A01"/>
    <w:rsid w:val="00B415F1"/>
    <w:rsid w:val="00B5054B"/>
    <w:rsid w:val="00B5111A"/>
    <w:rsid w:val="00B60DA3"/>
    <w:rsid w:val="00B61425"/>
    <w:rsid w:val="00B64C77"/>
    <w:rsid w:val="00B6515B"/>
    <w:rsid w:val="00B66DC8"/>
    <w:rsid w:val="00B73745"/>
    <w:rsid w:val="00B76A65"/>
    <w:rsid w:val="00B8052B"/>
    <w:rsid w:val="00B83DA0"/>
    <w:rsid w:val="00B857BE"/>
    <w:rsid w:val="00B8621C"/>
    <w:rsid w:val="00B8681F"/>
    <w:rsid w:val="00B9211F"/>
    <w:rsid w:val="00B928E9"/>
    <w:rsid w:val="00B975CF"/>
    <w:rsid w:val="00BA312A"/>
    <w:rsid w:val="00BA6898"/>
    <w:rsid w:val="00BA7CF6"/>
    <w:rsid w:val="00BC0918"/>
    <w:rsid w:val="00BC129E"/>
    <w:rsid w:val="00BC51B5"/>
    <w:rsid w:val="00BC54A1"/>
    <w:rsid w:val="00BC6D76"/>
    <w:rsid w:val="00BD6B5D"/>
    <w:rsid w:val="00BE092F"/>
    <w:rsid w:val="00BE2114"/>
    <w:rsid w:val="00BE2796"/>
    <w:rsid w:val="00BE314E"/>
    <w:rsid w:val="00BE3E91"/>
    <w:rsid w:val="00BF4A9C"/>
    <w:rsid w:val="00BF53B9"/>
    <w:rsid w:val="00BF5B97"/>
    <w:rsid w:val="00BF75C6"/>
    <w:rsid w:val="00C028EE"/>
    <w:rsid w:val="00C03F3F"/>
    <w:rsid w:val="00C077B5"/>
    <w:rsid w:val="00C10BA7"/>
    <w:rsid w:val="00C11129"/>
    <w:rsid w:val="00C111A9"/>
    <w:rsid w:val="00C20C0A"/>
    <w:rsid w:val="00C22A58"/>
    <w:rsid w:val="00C23826"/>
    <w:rsid w:val="00C24FC1"/>
    <w:rsid w:val="00C25074"/>
    <w:rsid w:val="00C26980"/>
    <w:rsid w:val="00C30A58"/>
    <w:rsid w:val="00C330D4"/>
    <w:rsid w:val="00C33734"/>
    <w:rsid w:val="00C35887"/>
    <w:rsid w:val="00C35CDE"/>
    <w:rsid w:val="00C40202"/>
    <w:rsid w:val="00C40E32"/>
    <w:rsid w:val="00C4599A"/>
    <w:rsid w:val="00C533ED"/>
    <w:rsid w:val="00C55D48"/>
    <w:rsid w:val="00C55EB3"/>
    <w:rsid w:val="00C574FE"/>
    <w:rsid w:val="00C57DD8"/>
    <w:rsid w:val="00C57FBE"/>
    <w:rsid w:val="00C60A31"/>
    <w:rsid w:val="00C61B9C"/>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3A9A"/>
    <w:rsid w:val="00CC3D3B"/>
    <w:rsid w:val="00CC4015"/>
    <w:rsid w:val="00CC7DE8"/>
    <w:rsid w:val="00CD2C91"/>
    <w:rsid w:val="00CD2F8B"/>
    <w:rsid w:val="00CD6EE0"/>
    <w:rsid w:val="00CD708B"/>
    <w:rsid w:val="00CD7516"/>
    <w:rsid w:val="00CD762C"/>
    <w:rsid w:val="00CE0A42"/>
    <w:rsid w:val="00CE1D3B"/>
    <w:rsid w:val="00CE48F8"/>
    <w:rsid w:val="00CE6089"/>
    <w:rsid w:val="00CF37C1"/>
    <w:rsid w:val="00CF6C5C"/>
    <w:rsid w:val="00CF75E5"/>
    <w:rsid w:val="00D0167C"/>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57A2"/>
    <w:rsid w:val="00D45A18"/>
    <w:rsid w:val="00D46A3B"/>
    <w:rsid w:val="00D510D0"/>
    <w:rsid w:val="00D528E7"/>
    <w:rsid w:val="00D528F6"/>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95E9C"/>
    <w:rsid w:val="00D964D2"/>
    <w:rsid w:val="00D97B5B"/>
    <w:rsid w:val="00D97E1C"/>
    <w:rsid w:val="00DA0C61"/>
    <w:rsid w:val="00DA180F"/>
    <w:rsid w:val="00DB111E"/>
    <w:rsid w:val="00DB3113"/>
    <w:rsid w:val="00DB4FE2"/>
    <w:rsid w:val="00DB6CCE"/>
    <w:rsid w:val="00DB6D54"/>
    <w:rsid w:val="00DC0217"/>
    <w:rsid w:val="00DC1214"/>
    <w:rsid w:val="00DC5195"/>
    <w:rsid w:val="00DC6B7B"/>
    <w:rsid w:val="00DC6EE3"/>
    <w:rsid w:val="00DC7A11"/>
    <w:rsid w:val="00DD328C"/>
    <w:rsid w:val="00DE246B"/>
    <w:rsid w:val="00DE35CF"/>
    <w:rsid w:val="00DF0649"/>
    <w:rsid w:val="00DF155A"/>
    <w:rsid w:val="00DF30EA"/>
    <w:rsid w:val="00DF7720"/>
    <w:rsid w:val="00DF7BC0"/>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81928"/>
    <w:rsid w:val="00E82F17"/>
    <w:rsid w:val="00E8305A"/>
    <w:rsid w:val="00E85944"/>
    <w:rsid w:val="00E87997"/>
    <w:rsid w:val="00E922A2"/>
    <w:rsid w:val="00E967C9"/>
    <w:rsid w:val="00EA1BE5"/>
    <w:rsid w:val="00EA4DD5"/>
    <w:rsid w:val="00EA6C4F"/>
    <w:rsid w:val="00EB19B5"/>
    <w:rsid w:val="00EB2116"/>
    <w:rsid w:val="00EB3D03"/>
    <w:rsid w:val="00EB4446"/>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F32"/>
    <w:rsid w:val="00F35E60"/>
    <w:rsid w:val="00F41459"/>
    <w:rsid w:val="00F465D9"/>
    <w:rsid w:val="00F4790E"/>
    <w:rsid w:val="00F5281B"/>
    <w:rsid w:val="00F528EE"/>
    <w:rsid w:val="00F52ADF"/>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1D80"/>
    <w:rsid w:val="00FC20A5"/>
    <w:rsid w:val="00FC39EE"/>
    <w:rsid w:val="00FC4B63"/>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paragraph" w:styleId="Heading3">
    <w:name w:val="heading 3"/>
    <w:basedOn w:val="Normal"/>
    <w:next w:val="Normal"/>
    <w:link w:val="Heading3Char"/>
    <w:uiPriority w:val="9"/>
    <w:semiHidden/>
    <w:unhideWhenUsed/>
    <w:qFormat/>
    <w:rsid w:val="001672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 w:type="character" w:customStyle="1" w:styleId="Heading3Char">
    <w:name w:val="Heading 3 Char"/>
    <w:basedOn w:val="DefaultParagraphFont"/>
    <w:link w:val="Heading3"/>
    <w:uiPriority w:val="9"/>
    <w:semiHidden/>
    <w:rsid w:val="001672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162546952">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01693781">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ec.europa.eu/tools/ecertis/" TargetMode="Externa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webSettings" Target="web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9</Pages>
  <Words>4114</Words>
  <Characters>26458</Characters>
  <Application>Microsoft Office Word</Application>
  <DocSecurity>0</DocSecurity>
  <Lines>1105</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2026-07-13T13:20:00Z</dcterms:created>
  <dcterms:modified xsi:type="dcterms:W3CDTF">2026-07-13T13:20:00Z</dcterms:modified>
</cp:coreProperties>
</file>