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6C35A169" w:rsidR="00386BAA" w:rsidRPr="00B673FF" w:rsidRDefault="00AE788B"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C82834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proofErr w:type="gramStart"/>
            <w:r w:rsidR="00DD0455">
              <w:rPr>
                <w:rFonts w:ascii="Arial" w:hAnsi="Arial" w:cs="Arial"/>
                <w:sz w:val="20"/>
                <w:szCs w:val="20"/>
                <w:lang w:val="en-GB"/>
              </w:rPr>
              <w:t xml:space="preserve">negotiations </w:t>
            </w:r>
            <w:r w:rsidRPr="00B673FF">
              <w:rPr>
                <w:rFonts w:ascii="Arial" w:hAnsi="Arial" w:cs="Arial"/>
                <w:sz w:val="20"/>
                <w:szCs w:val="20"/>
                <w:lang w:val="en-GB"/>
              </w:rPr>
              <w:t xml:space="preserve"> with</w:t>
            </w:r>
            <w:proofErr w:type="gramEnd"/>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29F1D5B"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AE788B">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0591C52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AE788B">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lastRenderedPageBreak/>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accordance with the Law on Consolidated Financial Statements of Enterprise Groups of the Republic of </w:t>
            </w:r>
            <w:r w:rsidRPr="004509F7">
              <w:rPr>
                <w:rFonts w:ascii="Arial" w:hAnsi="Arial" w:cs="Arial"/>
                <w:sz w:val="20"/>
                <w:szCs w:val="20"/>
                <w:lang w:val="en-GB"/>
              </w:rPr>
              <w:lastRenderedPageBreak/>
              <w:t>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proofErr w:type="spellStart"/>
            <w:r w:rsidRPr="00B673FF">
              <w:rPr>
                <w:rFonts w:ascii="Arial" w:hAnsi="Arial" w:cs="Arial"/>
                <w:b/>
                <w:bCs/>
                <w:sz w:val="20"/>
                <w:szCs w:val="20"/>
              </w:rPr>
              <w:t>Kvazisubtiekėjas</w:t>
            </w:r>
            <w:proofErr w:type="spellEnd"/>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w:t>
            </w:r>
            <w:proofErr w:type="gramStart"/>
            <w:r w:rsidR="00071DE0">
              <w:rPr>
                <w:rFonts w:ascii="Arial" w:hAnsi="Arial" w:cs="Arial"/>
                <w:sz w:val="20"/>
                <w:szCs w:val="20"/>
                <w:lang w:val="en-GB"/>
              </w:rPr>
              <w:t>at the moment</w:t>
            </w:r>
            <w:proofErr w:type="gramEnd"/>
            <w:r w:rsidR="00071DE0">
              <w:rPr>
                <w:rFonts w:ascii="Arial" w:hAnsi="Arial" w:cs="Arial"/>
                <w:sz w:val="20"/>
                <w:szCs w:val="20"/>
                <w:lang w:val="en-GB"/>
              </w:rPr>
              <w:t xml:space="preserve">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137AFFB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AE788B">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32EF4C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AE788B">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2FDAB68D"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AE788B">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196225C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AE788B">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Preliminary Contract</w:t>
            </w:r>
            <w:proofErr w:type="gramStart"/>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 as</w:t>
            </w:r>
            <w:proofErr w:type="gramEnd"/>
            <w:r w:rsidRPr="00B673FF">
              <w:rPr>
                <w:rFonts w:ascii="Arial" w:hAnsi="Arial" w:cs="Arial"/>
                <w:color w:val="000000"/>
                <w:sz w:val="20"/>
                <w:szCs w:val="20"/>
                <w:lang w:val="en-GB"/>
              </w:rPr>
              <w:t xml:space="preserve">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 xml:space="preserve">utarties vykdymui pasitelkiamas trečiasis asmuo, kurio </w:t>
            </w:r>
            <w:r w:rsidRPr="00B673FF">
              <w:rPr>
                <w:rFonts w:ascii="Arial" w:hAnsi="Arial" w:cs="Arial"/>
                <w:sz w:val="20"/>
                <w:szCs w:val="20"/>
              </w:rPr>
              <w:lastRenderedPageBreak/>
              <w:t>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w:t>
            </w:r>
            <w:r w:rsidRPr="00B673FF">
              <w:rPr>
                <w:rFonts w:ascii="Arial" w:hAnsi="Arial" w:cs="Arial"/>
                <w:bCs/>
                <w:sz w:val="20"/>
                <w:szCs w:val="20"/>
              </w:rPr>
              <w:lastRenderedPageBreak/>
              <w:t>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lastRenderedPageBreak/>
              <w:t xml:space="preserve">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w:t>
            </w:r>
            <w:r w:rsidRPr="00B673FF">
              <w:rPr>
                <w:rFonts w:ascii="Arial" w:hAnsi="Arial" w:cs="Arial"/>
                <w:bCs/>
                <w:sz w:val="20"/>
                <w:szCs w:val="20"/>
                <w:lang w:val="en-GB"/>
              </w:rPr>
              <w:lastRenderedPageBreak/>
              <w:t>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lastRenderedPageBreak/>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w:t>
            </w:r>
            <w:proofErr w:type="spellStart"/>
            <w:r w:rsidRPr="00B673FF">
              <w:rPr>
                <w:rFonts w:ascii="Arial" w:hAnsi="Arial" w:cs="Arial"/>
                <w:sz w:val="20"/>
                <w:szCs w:val="20"/>
              </w:rPr>
              <w:t>Kvazisubtiekėjus</w:t>
            </w:r>
            <w:proofErr w:type="spellEnd"/>
            <w:r w:rsidRPr="00B673FF">
              <w:rPr>
                <w:rFonts w:ascii="Arial" w:hAnsi="Arial" w:cs="Arial"/>
                <w:sz w:val="20"/>
                <w:szCs w:val="20"/>
              </w:rPr>
              <w:t xml:space="preserve">.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Kvalifikacijos reikalavimus, ir/ar </w:t>
            </w:r>
            <w:proofErr w:type="spellStart"/>
            <w:r w:rsidRPr="00B673FF">
              <w:rPr>
                <w:rFonts w:ascii="Arial" w:hAnsi="Arial" w:cs="Arial"/>
                <w:sz w:val="20"/>
                <w:szCs w:val="20"/>
              </w:rPr>
              <w:t>Kvazisubtiekėjų</w:t>
            </w:r>
            <w:proofErr w:type="spellEnd"/>
            <w:r w:rsidRPr="00B673FF">
              <w:rPr>
                <w:rFonts w:ascii="Arial" w:hAnsi="Arial" w:cs="Arial"/>
                <w:sz w:val="20"/>
                <w:szCs w:val="20"/>
              </w:rPr>
              <w:t>,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w:t>
            </w:r>
            <w:r w:rsidRPr="00B673FF">
              <w:rPr>
                <w:rFonts w:ascii="Arial" w:hAnsi="Arial" w:cs="Arial"/>
                <w:sz w:val="20"/>
                <w:szCs w:val="20"/>
              </w:rPr>
              <w:lastRenderedPageBreak/>
              <w:t xml:space="preserve">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w:t>
            </w:r>
            <w:r w:rsidRPr="00B673FF">
              <w:rPr>
                <w:rFonts w:ascii="Arial" w:hAnsi="Arial" w:cs="Arial"/>
                <w:sz w:val="20"/>
                <w:szCs w:val="20"/>
                <w:lang w:val="en-US"/>
              </w:rPr>
              <w:lastRenderedPageBreak/>
              <w:t xml:space="preserve">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proofErr w:type="spellStart"/>
            <w:r w:rsidRPr="00B673FF">
              <w:rPr>
                <w:rFonts w:ascii="Arial" w:hAnsi="Arial" w:cs="Arial"/>
                <w:color w:val="000000" w:themeColor="text1"/>
                <w:sz w:val="20"/>
                <w:szCs w:val="20"/>
                <w:lang w:eastAsia="lt-LT"/>
              </w:rPr>
              <w:t>Kvazisubtiekėjas</w:t>
            </w:r>
            <w:proofErr w:type="spellEnd"/>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w:t>
            </w:r>
            <w:proofErr w:type="spellStart"/>
            <w:r w:rsidRPr="00B673FF">
              <w:rPr>
                <w:rFonts w:ascii="Arial" w:hAnsi="Arial" w:cs="Arial"/>
                <w:color w:val="000000"/>
                <w:sz w:val="20"/>
                <w:szCs w:val="20"/>
              </w:rPr>
              <w:t>Kvazisubtiekėjai</w:t>
            </w:r>
            <w:proofErr w:type="spellEnd"/>
            <w:r w:rsidRPr="00B673FF">
              <w:rPr>
                <w:rFonts w:ascii="Arial" w:hAnsi="Arial" w:cs="Arial"/>
                <w:color w:val="000000"/>
                <w:sz w:val="20"/>
                <w:szCs w:val="20"/>
              </w:rPr>
              <w:t xml:space="preserve">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w:t>
            </w:r>
            <w:r w:rsidRPr="00B673FF">
              <w:rPr>
                <w:rFonts w:ascii="Arial" w:hAnsi="Arial" w:cs="Arial"/>
                <w:color w:val="000000"/>
                <w:sz w:val="20"/>
                <w:szCs w:val="20"/>
              </w:rPr>
              <w:lastRenderedPageBreak/>
              <w:t xml:space="preserve">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lastRenderedPageBreak/>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t>
            </w:r>
            <w:proofErr w:type="gramStart"/>
            <w:r w:rsidR="00274D05" w:rsidRPr="00B673FF">
              <w:rPr>
                <w:rFonts w:ascii="Arial" w:hAnsi="Arial" w:cs="Arial"/>
                <w:sz w:val="20"/>
                <w:szCs w:val="20"/>
                <w:lang w:val="en-US"/>
              </w:rPr>
              <w:t>whether or not</w:t>
            </w:r>
            <w:proofErr w:type="gramEnd"/>
            <w:r w:rsidR="00274D05" w:rsidRPr="00B673FF">
              <w:rPr>
                <w:rFonts w:ascii="Arial" w:hAnsi="Arial" w:cs="Arial"/>
                <w:sz w:val="20"/>
                <w:szCs w:val="20"/>
                <w:lang w:val="en-US"/>
              </w:rPr>
              <w:t xml:space="preserve">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lastRenderedPageBreak/>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proofErr w:type="spellStart"/>
            <w:r w:rsidR="00274D05" w:rsidRPr="00B673FF">
              <w:rPr>
                <w:rFonts w:ascii="Arial" w:hAnsi="Arial" w:cs="Arial"/>
                <w:sz w:val="20"/>
                <w:szCs w:val="20"/>
                <w:lang w:val="en-US"/>
              </w:rPr>
              <w:t>replaced</w:t>
            </w:r>
            <w:proofErr w:type="spellEnd"/>
            <w:r w:rsidR="00274D05" w:rsidRPr="00B673FF">
              <w:rPr>
                <w:rFonts w:ascii="Arial" w:hAnsi="Arial" w:cs="Arial"/>
                <w:sz w:val="20"/>
                <w:szCs w:val="20"/>
                <w:lang w:val="en-US"/>
              </w:rPr>
              <w:t xml:space="preserve">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lastRenderedPageBreak/>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Tiekėjas ir/ar Ūkio subjektai, kurių pajėgumais remiamasi, ir/ar </w:t>
            </w:r>
            <w:proofErr w:type="spellStart"/>
            <w:r w:rsidRPr="00B673FF">
              <w:rPr>
                <w:rFonts w:ascii="Arial" w:hAnsi="Arial" w:cs="Arial"/>
                <w:sz w:val="20"/>
                <w:szCs w:val="20"/>
              </w:rPr>
              <w:t>Kvazisubtiekėjas</w:t>
            </w:r>
            <w:proofErr w:type="spellEnd"/>
            <w:r w:rsidRPr="00B673FF">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deklaracija, kuri turi būti </w:t>
            </w:r>
            <w:r w:rsidRPr="00B673FF">
              <w:rPr>
                <w:rFonts w:ascii="Arial" w:hAnsi="Arial" w:cs="Arial"/>
                <w:sz w:val="20"/>
                <w:szCs w:val="20"/>
              </w:rPr>
              <w:lastRenderedPageBreak/>
              <w:t xml:space="preserve">patvirtinta valstybės narės ar Tiekėjo (Ūkio subjektų, kurių pajėgumais remiamasi, ir/ar </w:t>
            </w:r>
            <w:proofErr w:type="spellStart"/>
            <w:r w:rsidRPr="00B673FF">
              <w:rPr>
                <w:rFonts w:ascii="Arial" w:hAnsi="Arial" w:cs="Arial"/>
                <w:sz w:val="20"/>
                <w:szCs w:val="20"/>
              </w:rPr>
              <w:t>Kvazisubtiekėjo</w:t>
            </w:r>
            <w:proofErr w:type="spellEnd"/>
            <w:r w:rsidRPr="00B673FF">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w:t>
            </w:r>
            <w:r w:rsidR="00C34450" w:rsidRPr="00B673FF">
              <w:rPr>
                <w:rFonts w:ascii="Arial" w:hAnsi="Arial" w:cs="Arial"/>
                <w:sz w:val="20"/>
                <w:szCs w:val="20"/>
                <w:lang w:val="en-US"/>
              </w:rPr>
              <w:lastRenderedPageBreak/>
              <w:t>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lastRenderedPageBreak/>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Pirkimo dokumentuose nurodytą reikalaujamą kvalifikaciją Tiekėjai, Ūkio subjektai, kurių pajėgumais remiamasi, </w:t>
            </w:r>
            <w:proofErr w:type="spellStart"/>
            <w:r w:rsidRPr="00B673FF">
              <w:rPr>
                <w:rFonts w:ascii="Arial" w:hAnsi="Arial" w:cs="Arial"/>
                <w:sz w:val="20"/>
                <w:szCs w:val="20"/>
              </w:rPr>
              <w:t>Kvazisubtiekėjai</w:t>
            </w:r>
            <w:proofErr w:type="spellEnd"/>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w:t>
            </w:r>
            <w:proofErr w:type="spellStart"/>
            <w:r w:rsidRPr="00B673FF">
              <w:rPr>
                <w:rFonts w:ascii="Arial" w:hAnsi="Arial" w:cs="Arial"/>
                <w:sz w:val="20"/>
                <w:szCs w:val="20"/>
              </w:rPr>
              <w:t>Kvazisubtiekėjų</w:t>
            </w:r>
            <w:proofErr w:type="spellEnd"/>
            <w:r w:rsidRPr="00B673FF">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B673FF">
              <w:rPr>
                <w:rFonts w:ascii="Arial" w:hAnsi="Arial" w:cs="Arial"/>
                <w:sz w:val="20"/>
                <w:szCs w:val="20"/>
              </w:rPr>
              <w:t>Kvazisubtiekėjas</w:t>
            </w:r>
            <w:proofErr w:type="spellEnd"/>
            <w:r w:rsidRPr="00B673FF">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B673FF">
              <w:rPr>
                <w:rFonts w:ascii="Arial" w:hAnsi="Arial" w:cs="Arial"/>
                <w:sz w:val="20"/>
                <w:szCs w:val="20"/>
              </w:rPr>
              <w:t>Kvazisubtiekėjo</w:t>
            </w:r>
            <w:proofErr w:type="spellEnd"/>
            <w:r w:rsidRPr="00B673FF">
              <w:rPr>
                <w:rFonts w:ascii="Arial" w:hAnsi="Arial" w:cs="Arial"/>
                <w:sz w:val="20"/>
                <w:szCs w:val="20"/>
              </w:rPr>
              <w:t xml:space="preserve">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on,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lastRenderedPageBreak/>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B673FF">
              <w:rPr>
                <w:rFonts w:ascii="Arial" w:hAnsi="Arial" w:cs="Arial"/>
                <w:iCs/>
                <w:sz w:val="20"/>
                <w:szCs w:val="20"/>
              </w:rPr>
              <w:t>pdf</w:t>
            </w:r>
            <w:proofErr w:type="spellEnd"/>
            <w:r w:rsidRPr="00B673FF">
              <w:rPr>
                <w:rFonts w:ascii="Arial" w:hAnsi="Arial" w:cs="Arial"/>
                <w:iCs/>
                <w:sz w:val="20"/>
                <w:szCs w:val="20"/>
              </w:rPr>
              <w:t>,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w:t>
            </w:r>
            <w:r w:rsidRPr="00B673FF">
              <w:rPr>
                <w:rFonts w:ascii="Arial" w:hAnsi="Arial" w:cs="Arial"/>
                <w:iCs/>
                <w:sz w:val="20"/>
                <w:szCs w:val="20"/>
                <w:lang w:val="en-GB"/>
              </w:rPr>
              <w:lastRenderedPageBreak/>
              <w:t xml:space="preserve">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w:t>
            </w:r>
            <w:r w:rsidRPr="00EF2ED0">
              <w:rPr>
                <w:rFonts w:ascii="Arial" w:hAnsi="Arial" w:cs="Arial"/>
                <w:sz w:val="20"/>
                <w:szCs w:val="20"/>
              </w:rPr>
              <w:lastRenderedPageBreak/>
              <w:t>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w:t>
            </w:r>
            <w:r w:rsidRPr="00EF2ED0">
              <w:rPr>
                <w:rFonts w:ascii="Arial" w:hAnsi="Arial" w:cs="Arial"/>
                <w:sz w:val="20"/>
                <w:szCs w:val="20"/>
                <w:lang w:val="en-GB"/>
              </w:rPr>
              <w:lastRenderedPageBreak/>
              <w:t>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lastRenderedPageBreak/>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950D89">
              <w:rPr>
                <w:rFonts w:ascii="Arial" w:hAnsi="Arial" w:cs="Arial"/>
                <w:sz w:val="20"/>
                <w:szCs w:val="20"/>
              </w:rPr>
              <w:t>Kvazisubtiekėjas</w:t>
            </w:r>
            <w:proofErr w:type="spellEnd"/>
            <w:r w:rsidRPr="00950D89">
              <w:rPr>
                <w:rFonts w:ascii="Arial" w:hAnsi="Arial" w:cs="Arial"/>
                <w:sz w:val="20"/>
                <w:szCs w:val="20"/>
              </w:rPr>
              <w:t xml:space="preserve">, kuris yra fizinis asmuo – nuolat gyvenantis ar turintis pilietybę) Europos Sąjungos valstybėje narėje, Šiaurės Atlanto sutarties organizacijos valstybėje narėje ar trečiojoje šalyje, pasirašiusioje PĮ 29 </w:t>
            </w:r>
            <w:r w:rsidRPr="00950D89">
              <w:rPr>
                <w:rFonts w:ascii="Arial" w:hAnsi="Arial" w:cs="Arial"/>
                <w:sz w:val="20"/>
                <w:szCs w:val="20"/>
              </w:rPr>
              <w:lastRenderedPageBreak/>
              <w:t>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t>
            </w:r>
            <w:r w:rsidRPr="00950D89">
              <w:rPr>
                <w:rFonts w:ascii="Arial" w:hAnsi="Arial" w:cs="Arial"/>
                <w:sz w:val="20"/>
                <w:szCs w:val="20"/>
                <w:lang w:val="en-GB"/>
              </w:rPr>
              <w:lastRenderedPageBreak/>
              <w:t>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lastRenderedPageBreak/>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950D89">
              <w:rPr>
                <w:rFonts w:ascii="Arial" w:hAnsi="Arial" w:cs="Arial"/>
                <w:color w:val="000000"/>
                <w:sz w:val="20"/>
                <w:szCs w:val="20"/>
              </w:rPr>
              <w:t>eCertis</w:t>
            </w:r>
            <w:proofErr w:type="spellEnd"/>
            <w:r w:rsidRPr="00950D89">
              <w:rPr>
                <w:rFonts w:ascii="Arial"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w:t>
            </w:r>
            <w:proofErr w:type="spellStart"/>
            <w:r w:rsidRPr="00950D89">
              <w:rPr>
                <w:rFonts w:ascii="Arial" w:hAnsi="Arial" w:cs="Arial"/>
                <w:color w:val="000000"/>
                <w:sz w:val="20"/>
                <w:szCs w:val="20"/>
                <w:lang w:val="en-GB"/>
              </w:rPr>
              <w:t>eCertis</w:t>
            </w:r>
            <w:proofErr w:type="spellEnd"/>
            <w:r w:rsidRPr="00950D89">
              <w:rPr>
                <w:rFonts w:ascii="Arial" w:hAnsi="Arial" w:cs="Arial"/>
                <w:color w:val="000000"/>
                <w:sz w:val="20"/>
                <w:szCs w:val="20"/>
                <w:lang w:val="en-GB"/>
              </w:rPr>
              <w:t xml:space="preserve">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 xml:space="preserve">The Contracting Entity by electronic means of CPP </w:t>
            </w:r>
            <w:proofErr w:type="gramStart"/>
            <w:r w:rsidRPr="0021670C">
              <w:rPr>
                <w:rFonts w:ascii="Arial" w:hAnsi="Arial" w:cs="Arial"/>
                <w:bCs/>
                <w:iCs/>
                <w:kern w:val="32"/>
                <w:sz w:val="20"/>
                <w:szCs w:val="20"/>
                <w:lang w:val="en-GB"/>
              </w:rPr>
              <w:t>IS will invite</w:t>
            </w:r>
            <w:proofErr w:type="gramEnd"/>
            <w:r w:rsidRPr="0021670C">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21670C">
              <w:rPr>
                <w:rFonts w:ascii="Arial" w:hAnsi="Arial" w:cs="Arial"/>
                <w:sz w:val="20"/>
                <w:szCs w:val="20"/>
              </w:rPr>
              <w:t>us</w:t>
            </w:r>
            <w:proofErr w:type="spellEnd"/>
            <w:r w:rsidRPr="0021670C">
              <w:rPr>
                <w:rFonts w:ascii="Arial" w:hAnsi="Arial" w:cs="Arial"/>
                <w:sz w:val="20"/>
                <w:szCs w:val="20"/>
              </w:rPr>
              <w:t xml:space="preserve">)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 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5B40C2">
              <w:rPr>
                <w:rFonts w:ascii="Arial" w:hAnsi="Arial" w:cs="Arial"/>
                <w:sz w:val="20"/>
                <w:szCs w:val="20"/>
                <w:lang w:val="en-GB"/>
              </w:rPr>
              <w:t>the means by which</w:t>
            </w:r>
            <w:proofErr w:type="gramEnd"/>
            <w:r w:rsidRPr="005B40C2">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5312A6">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w:t>
            </w:r>
            <w:r w:rsidRPr="005312A6">
              <w:rPr>
                <w:rFonts w:ascii="Arial" w:hAnsi="Arial" w:cs="Arial"/>
                <w:sz w:val="20"/>
                <w:szCs w:val="20"/>
                <w:lang w:val="en-GB"/>
              </w:rPr>
              <w:lastRenderedPageBreak/>
              <w:t>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 to</w:t>
            </w:r>
            <w:proofErr w:type="gramEnd"/>
            <w:r w:rsidRPr="00B673FF">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w:t>
            </w:r>
            <w:proofErr w:type="gramStart"/>
            <w:r w:rsidRPr="00B673FF">
              <w:rPr>
                <w:rStyle w:val="margin-left-101"/>
                <w:rFonts w:ascii="Arial" w:hAnsi="Arial" w:cs="Arial"/>
                <w:sz w:val="20"/>
                <w:szCs w:val="20"/>
                <w:lang w:val="en-US"/>
              </w:rPr>
              <w:t>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proofErr w:type="gramEnd"/>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B673FF">
              <w:rPr>
                <w:rFonts w:ascii="Arial" w:hAnsi="Arial" w:cs="Arial"/>
                <w:sz w:val="20"/>
                <w:szCs w:val="20"/>
              </w:rPr>
              <w:t>Kvazisubtiekėjas</w:t>
            </w:r>
            <w:proofErr w:type="spellEnd"/>
            <w:r w:rsidRPr="00B673FF">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w:t>
            </w:r>
            <w:r w:rsidRPr="00B673FF">
              <w:rPr>
                <w:rFonts w:ascii="Arial" w:hAnsi="Arial" w:cs="Arial"/>
                <w:sz w:val="20"/>
                <w:szCs w:val="20"/>
                <w:lang w:val="en-GB"/>
              </w:rPr>
              <w:lastRenderedPageBreak/>
              <w:t>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w:t>
            </w:r>
            <w:proofErr w:type="gramStart"/>
            <w:r w:rsidRPr="00E17669">
              <w:rPr>
                <w:rFonts w:ascii="Arial" w:hAnsi="Arial" w:cs="Arial"/>
                <w:iCs/>
                <w:sz w:val="20"/>
                <w:szCs w:val="20"/>
                <w:lang w:val="en-GB"/>
              </w:rPr>
              <w:t>on the basis of</w:t>
            </w:r>
            <w:proofErr w:type="gramEnd"/>
            <w:r w:rsidRPr="00E17669">
              <w:rPr>
                <w:rFonts w:ascii="Arial" w:hAnsi="Arial" w:cs="Arial"/>
                <w:iCs/>
                <w:sz w:val="20"/>
                <w:szCs w:val="20"/>
                <w:lang w:val="en-GB"/>
              </w:rPr>
              <w:t xml:space="preserve">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w:t>
            </w:r>
            <w:r w:rsidRPr="008B7E22">
              <w:rPr>
                <w:rFonts w:ascii="Arial" w:hAnsi="Arial" w:cs="Arial"/>
                <w:sz w:val="20"/>
                <w:szCs w:val="20"/>
                <w:lang w:eastAsia="lt-LT"/>
              </w:rPr>
              <w:lastRenderedPageBreak/>
              <w:t xml:space="preserve">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lastRenderedPageBreak/>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xml:space="preserve">) of LP, the Contracting Entity may choose to not evaluate the Supplier’s Final Tender in its entirety, if after examining its part the Contracting Entity determines that the Final Tender must be rejected in </w:t>
            </w:r>
            <w:r w:rsidRPr="00B673FF">
              <w:rPr>
                <w:rFonts w:ascii="Arial" w:hAnsi="Arial" w:cs="Arial"/>
                <w:sz w:val="20"/>
                <w:szCs w:val="20"/>
                <w:lang w:val="en-GB" w:eastAsia="lt-LT"/>
              </w:rPr>
              <w:lastRenderedPageBreak/>
              <w:t>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 xml:space="preserve">irmiausia </w:t>
            </w:r>
            <w:r w:rsidRPr="00B673FF">
              <w:rPr>
                <w:rFonts w:ascii="Arial" w:eastAsiaTheme="minorHAnsi" w:hAnsi="Arial" w:cs="Arial"/>
                <w:color w:val="000000"/>
                <w:sz w:val="20"/>
                <w:szCs w:val="20"/>
              </w:rPr>
              <w:lastRenderedPageBreak/>
              <w:t xml:space="preserve">reikalaujama tokios rūšies pažymų ir tokių dokumentinių įrodymų formų, apie kuriuos pateikta informacija Europos Komisijos informacinėje dokumentų saugykloje </w:t>
            </w:r>
            <w:proofErr w:type="spellStart"/>
            <w:r w:rsidRPr="00B673FF">
              <w:rPr>
                <w:rFonts w:ascii="Arial" w:eastAsiaTheme="minorHAnsi" w:hAnsi="Arial" w:cs="Arial"/>
                <w:color w:val="000000"/>
                <w:sz w:val="20"/>
                <w:szCs w:val="20"/>
              </w:rPr>
              <w:t>eCertis</w:t>
            </w:r>
            <w:proofErr w:type="spellEnd"/>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lastRenderedPageBreak/>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w:t>
            </w:r>
            <w:r w:rsidRPr="00B673FF">
              <w:rPr>
                <w:rFonts w:ascii="Arial" w:hAnsi="Arial" w:cs="Arial"/>
                <w:color w:val="000000"/>
                <w:sz w:val="20"/>
                <w:szCs w:val="20"/>
                <w:lang w:val="en-GB"/>
              </w:rPr>
              <w:lastRenderedPageBreak/>
              <w:t xml:space="preserve">particular, the type of certificates and forms of documentary evidence for which information is provided in the European Commission's </w:t>
            </w:r>
            <w:proofErr w:type="spellStart"/>
            <w:r w:rsidRPr="00B673FF">
              <w:rPr>
                <w:rFonts w:ascii="Arial" w:hAnsi="Arial" w:cs="Arial"/>
                <w:color w:val="000000"/>
                <w:sz w:val="20"/>
                <w:szCs w:val="20"/>
                <w:lang w:val="en-GB"/>
              </w:rPr>
              <w:t>eCertis</w:t>
            </w:r>
            <w:proofErr w:type="spellEnd"/>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w:t>
            </w:r>
            <w:r w:rsidRPr="00B673FF">
              <w:rPr>
                <w:rStyle w:val="margin-left-101"/>
                <w:rFonts w:ascii="Arial" w:hAnsi="Arial" w:cs="Arial"/>
                <w:color w:val="000000"/>
                <w:sz w:val="20"/>
                <w:szCs w:val="20"/>
              </w:rPr>
              <w:lastRenderedPageBreak/>
              <w:t>(pvz.: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Contracting Entity has the right to request the Supplier who has submitted the most economically advantageous tender to justify an abnormally low price </w:t>
            </w:r>
            <w:r w:rsidRPr="00B673FF">
              <w:rPr>
                <w:rFonts w:ascii="Arial" w:hAnsi="Arial" w:cs="Arial"/>
                <w:sz w:val="20"/>
                <w:szCs w:val="20"/>
                <w:lang w:val="en-GB"/>
              </w:rPr>
              <w:lastRenderedPageBreak/>
              <w:t>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 xml:space="preserve">When evaluating the price of the Tender, the Contracting Entity will </w:t>
            </w:r>
            <w:proofErr w:type="gramStart"/>
            <w:r w:rsidRPr="00760011">
              <w:rPr>
                <w:rFonts w:ascii="Arial" w:hAnsi="Arial" w:cs="Arial"/>
                <w:color w:val="000000"/>
                <w:sz w:val="20"/>
                <w:szCs w:val="20"/>
                <w:lang w:val="en-GB"/>
              </w:rPr>
              <w:t>take into account</w:t>
            </w:r>
            <w:proofErr w:type="gramEnd"/>
            <w:r w:rsidRPr="00760011">
              <w:rPr>
                <w:rFonts w:ascii="Arial" w:hAnsi="Arial" w:cs="Arial"/>
                <w:color w:val="000000"/>
                <w:sz w:val="20"/>
                <w:szCs w:val="20"/>
                <w:lang w:val="en-GB"/>
              </w:rPr>
              <w:t xml:space="preserve"> the final amount of funds spent on the Procurement, including the tax obligations (or rights) it acquires </w:t>
            </w:r>
            <w:proofErr w:type="gramStart"/>
            <w:r w:rsidRPr="00760011">
              <w:rPr>
                <w:rFonts w:ascii="Arial" w:hAnsi="Arial" w:cs="Arial"/>
                <w:color w:val="000000"/>
                <w:sz w:val="20"/>
                <w:szCs w:val="20"/>
                <w:lang w:val="en-GB"/>
              </w:rPr>
              <w:t>as a result of</w:t>
            </w:r>
            <w:proofErr w:type="gramEnd"/>
            <w:r w:rsidRPr="00760011">
              <w:rPr>
                <w:rFonts w:ascii="Arial" w:hAnsi="Arial" w:cs="Arial"/>
                <w:color w:val="000000"/>
                <w:sz w:val="20"/>
                <w:szCs w:val="20"/>
                <w:lang w:val="en-GB"/>
              </w:rPr>
              <w:t xml:space="preserve"> </w:t>
            </w:r>
            <w:proofErr w:type="gramStart"/>
            <w:r w:rsidRPr="00760011">
              <w:rPr>
                <w:rFonts w:ascii="Arial" w:hAnsi="Arial" w:cs="Arial"/>
                <w:color w:val="000000"/>
                <w:sz w:val="20"/>
                <w:szCs w:val="20"/>
                <w:lang w:val="en-GB"/>
              </w:rPr>
              <w:t>entering into</w:t>
            </w:r>
            <w:proofErr w:type="gramEnd"/>
            <w:r w:rsidRPr="00760011">
              <w:rPr>
                <w:rFonts w:ascii="Arial" w:hAnsi="Arial" w:cs="Arial"/>
                <w:color w:val="000000"/>
                <w:sz w:val="20"/>
                <w:szCs w:val="20"/>
                <w:lang w:val="en-GB"/>
              </w:rPr>
              <w:t xml:space="preserve"> a contract with the winner of the Procurement. If, in accordance with the Law on Value Added </w:t>
            </w:r>
            <w:proofErr w:type="gramStart"/>
            <w:r w:rsidRPr="00760011">
              <w:rPr>
                <w:rFonts w:ascii="Arial" w:hAnsi="Arial" w:cs="Arial"/>
                <w:color w:val="000000"/>
                <w:sz w:val="20"/>
                <w:szCs w:val="20"/>
                <w:lang w:val="en-GB"/>
              </w:rPr>
              <w:t>Tax  of</w:t>
            </w:r>
            <w:proofErr w:type="gramEnd"/>
            <w:r w:rsidRPr="00760011">
              <w:rPr>
                <w:rFonts w:ascii="Arial" w:hAnsi="Arial" w:cs="Arial"/>
                <w:color w:val="000000"/>
                <w:sz w:val="20"/>
                <w:szCs w:val="20"/>
                <w:lang w:val="en-GB"/>
              </w:rPr>
              <w:t xml:space="preserve">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 xml:space="preserve">Tais atvejais, kai kelių Tiekėjų Galutinių pasiūlymų ekonominis naudingumas yra vienodas, sudarant </w:t>
            </w:r>
            <w:r w:rsidRPr="00B673FF">
              <w:rPr>
                <w:rFonts w:ascii="Arial" w:hAnsi="Arial" w:cs="Arial"/>
                <w:sz w:val="20"/>
                <w:szCs w:val="20"/>
              </w:rPr>
              <w:lastRenderedPageBreak/>
              <w:t>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w:t>
            </w:r>
            <w:r w:rsidRPr="00B673FF">
              <w:rPr>
                <w:rFonts w:ascii="Arial" w:hAnsi="Arial" w:cs="Arial"/>
                <w:sz w:val="20"/>
                <w:szCs w:val="20"/>
                <w:lang w:val="en-GB"/>
              </w:rPr>
              <w:lastRenderedPageBreak/>
              <w:t xml:space="preserve">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proofErr w:type="gramStart"/>
            <w:r w:rsidRPr="00B673FF">
              <w:rPr>
                <w:rFonts w:ascii="Arial" w:hAnsi="Arial" w:cs="Arial"/>
                <w:color w:val="000000"/>
                <w:sz w:val="20"/>
                <w:szCs w:val="20"/>
                <w:lang w:val="en-GB"/>
              </w:rPr>
              <w:t>In the event that</w:t>
            </w:r>
            <w:proofErr w:type="gramEnd"/>
            <w:r w:rsidRPr="00B673FF">
              <w:rPr>
                <w:rFonts w:ascii="Arial" w:hAnsi="Arial" w:cs="Arial"/>
                <w:color w:val="000000"/>
                <w:sz w:val="20"/>
                <w:szCs w:val="20"/>
                <w:lang w:val="en-GB"/>
              </w:rPr>
              <w:t xml:space="preserve">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 xml:space="preserve">The Contract with the Successful Supplier will be concluded no earlier than the expiration of the deferment period, which may not be shorter </w:t>
            </w:r>
            <w:proofErr w:type="gramStart"/>
            <w:r w:rsidRPr="00B673FF">
              <w:rPr>
                <w:rFonts w:ascii="Arial" w:hAnsi="Arial" w:cs="Arial"/>
                <w:sz w:val="20"/>
                <w:szCs w:val="20"/>
                <w:lang w:val="en-GB"/>
              </w:rPr>
              <w:t>than  5</w:t>
            </w:r>
            <w:proofErr w:type="gramEnd"/>
            <w:r w:rsidRPr="00B673FF">
              <w:rPr>
                <w:rFonts w:ascii="Arial" w:hAnsi="Arial" w:cs="Arial"/>
                <w:sz w:val="20"/>
                <w:szCs w:val="20"/>
                <w:lang w:val="en-GB"/>
              </w:rPr>
              <w:t xml:space="preserve">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w:t>
            </w:r>
            <w:proofErr w:type="spellStart"/>
            <w:r w:rsidRPr="00B673FF">
              <w:rPr>
                <w:rFonts w:ascii="Arial" w:hAnsi="Arial" w:cs="Arial"/>
                <w:sz w:val="20"/>
                <w:szCs w:val="20"/>
              </w:rPr>
              <w:t>Kvazisubtiekėjų</w:t>
            </w:r>
            <w:proofErr w:type="spellEnd"/>
            <w:r w:rsidRPr="00B673FF">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w:t>
            </w:r>
            <w:r w:rsidRPr="00B673FF">
              <w:rPr>
                <w:rFonts w:ascii="Arial" w:hAnsi="Arial" w:cs="Arial"/>
                <w:sz w:val="20"/>
                <w:szCs w:val="20"/>
              </w:rPr>
              <w:lastRenderedPageBreak/>
              <w:t>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w:t>
            </w:r>
            <w:r w:rsidRPr="00B673FF">
              <w:rPr>
                <w:rFonts w:ascii="Arial" w:hAnsi="Arial" w:cs="Arial"/>
                <w:sz w:val="20"/>
                <w:szCs w:val="20"/>
                <w:lang w:val="en-GB"/>
              </w:rPr>
              <w:lastRenderedPageBreak/>
              <w:t>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lastRenderedPageBreak/>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 xml:space="preserve">ar Lietuvos Respublikos Vyriausybei priėmus </w:t>
            </w:r>
            <w:r w:rsidRPr="00B673FF">
              <w:rPr>
                <w:rFonts w:ascii="Arial" w:hAnsi="Arial" w:cs="Arial"/>
                <w:sz w:val="20"/>
                <w:szCs w:val="20"/>
              </w:rPr>
              <w:lastRenderedPageBreak/>
              <w:t>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t>
            </w:r>
            <w:r w:rsidRPr="00B673FF">
              <w:rPr>
                <w:rFonts w:ascii="Arial" w:hAnsi="Arial" w:cs="Arial"/>
                <w:sz w:val="20"/>
                <w:szCs w:val="20"/>
                <w:lang w:val="en-GB"/>
              </w:rPr>
              <w:lastRenderedPageBreak/>
              <w:t xml:space="preserve">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6A27C0">
      <w:headerReference w:type="default" r:id="rId9"/>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B3517" w14:textId="77777777" w:rsidR="00F872FD" w:rsidRDefault="00F872FD" w:rsidP="00386BAA">
      <w:pPr>
        <w:spacing w:after="0" w:line="240" w:lineRule="auto"/>
      </w:pPr>
      <w:r>
        <w:separator/>
      </w:r>
    </w:p>
  </w:endnote>
  <w:endnote w:type="continuationSeparator" w:id="0">
    <w:p w14:paraId="25CC87CE" w14:textId="77777777" w:rsidR="00F872FD" w:rsidRDefault="00F872FD"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57D3F" w14:textId="77777777" w:rsidR="00F872FD" w:rsidRDefault="00F872FD" w:rsidP="00386BAA">
      <w:pPr>
        <w:spacing w:after="0" w:line="240" w:lineRule="auto"/>
      </w:pPr>
      <w:r>
        <w:separator/>
      </w:r>
    </w:p>
  </w:footnote>
  <w:footnote w:type="continuationSeparator" w:id="0">
    <w:p w14:paraId="3D614847" w14:textId="77777777" w:rsidR="00F872FD" w:rsidRDefault="00F872FD"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547F"/>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725F"/>
    <w:rsid w:val="007B07AF"/>
    <w:rsid w:val="007B0A90"/>
    <w:rsid w:val="007B1938"/>
    <w:rsid w:val="007B3BD1"/>
    <w:rsid w:val="007B44B6"/>
    <w:rsid w:val="007B4D7D"/>
    <w:rsid w:val="007C3A21"/>
    <w:rsid w:val="007C600E"/>
    <w:rsid w:val="007D11D9"/>
    <w:rsid w:val="007E04AF"/>
    <w:rsid w:val="007E1DB6"/>
    <w:rsid w:val="007E3A33"/>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E788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4739B"/>
    <w:rsid w:val="00C623BF"/>
    <w:rsid w:val="00C62A31"/>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6072F"/>
    <w:rsid w:val="00F61C47"/>
    <w:rsid w:val="00F65D98"/>
    <w:rsid w:val="00F65E12"/>
    <w:rsid w:val="00F672B6"/>
    <w:rsid w:val="00F73627"/>
    <w:rsid w:val="00F74833"/>
    <w:rsid w:val="00F7580B"/>
    <w:rsid w:val="00F77AD0"/>
    <w:rsid w:val="00F84394"/>
    <w:rsid w:val="00F872FD"/>
    <w:rsid w:val="00F903A7"/>
    <w:rsid w:val="00F95320"/>
    <w:rsid w:val="00FA2DF5"/>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CD24B-CA15-4CF9-97CD-13E070DCC0E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36</Pages>
  <Words>23521</Words>
  <Characters>145833</Characters>
  <Application>Microsoft Office Word</Application>
  <DocSecurity>0</DocSecurity>
  <Lines>2976</Lines>
  <Paragraphs>1058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2026-07-14T08:40:00Z</dcterms:created>
  <dcterms:modified xsi:type="dcterms:W3CDTF">2026-07-14T08:41:00Z</dcterms:modified>
</cp:coreProperties>
</file>